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E6EB" w14:textId="77777777" w:rsidR="00E6178B" w:rsidRPr="00130E2D" w:rsidRDefault="00E6178B" w:rsidP="00E61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152423"/>
      <w:r w:rsidRPr="00130E2D">
        <w:rPr>
          <w:rFonts w:ascii="Times New Roman" w:hAnsi="Times New Roman" w:cs="Times New Roman"/>
          <w:b/>
          <w:sz w:val="28"/>
          <w:szCs w:val="28"/>
        </w:rPr>
        <w:t>ОПИС ВАКАНТНОЇ ПОСАДИ</w:t>
      </w:r>
    </w:p>
    <w:p w14:paraId="636BDAC1" w14:textId="31650D8C" w:rsidR="00E6178B" w:rsidRPr="00E6178B" w:rsidRDefault="00E6178B" w:rsidP="00E61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E2D">
        <w:rPr>
          <w:rFonts w:ascii="Times New Roman" w:hAnsi="Times New Roman" w:cs="Times New Roman"/>
          <w:b/>
          <w:sz w:val="28"/>
          <w:szCs w:val="28"/>
          <w:lang w:val="uk-UA"/>
        </w:rPr>
        <w:t>державної служби категорії «В» -</w:t>
      </w:r>
    </w:p>
    <w:bookmarkEnd w:id="0"/>
    <w:p w14:paraId="7BDCECED" w14:textId="7F32CB78" w:rsidR="00B81082" w:rsidRDefault="000E5B04" w:rsidP="00E6178B">
      <w:pPr>
        <w:shd w:val="clear" w:color="auto" w:fill="FFFFFF"/>
        <w:spacing w:after="0" w:line="240" w:lineRule="auto"/>
        <w:ind w:left="450" w:right="45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</w:pPr>
      <w:r w:rsidRPr="00FD786C">
        <w:rPr>
          <w:rFonts w:ascii="Times New Roman" w:hAnsi="Times New Roman" w:cs="Times New Roman"/>
          <w:b/>
          <w:sz w:val="24"/>
          <w:szCs w:val="24"/>
          <w:lang w:val="uk-UA"/>
        </w:rPr>
        <w:t>головного спеціаліста</w:t>
      </w:r>
      <w:r w:rsidRPr="00FD786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E6178B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з питань мобілізаційної роботи </w:t>
      </w:r>
      <w:r w:rsidRPr="00FD786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>відділу</w:t>
      </w:r>
      <w:r w:rsidR="000A4DDA" w:rsidRPr="00FD786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 xml:space="preserve"> </w:t>
      </w:r>
      <w:r w:rsidR="00B81082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>кадрової роботи та державної служби</w:t>
      </w:r>
      <w:r w:rsidR="00E6178B" w:rsidRPr="00E6178B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 xml:space="preserve"> </w:t>
      </w:r>
      <w:r w:rsidR="00E6178B" w:rsidRPr="00FD786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>Донецької обласної прокуратури</w:t>
      </w:r>
    </w:p>
    <w:p w14:paraId="056789DD" w14:textId="7520CB70" w:rsidR="000E5B04" w:rsidRPr="00FD786C" w:rsidRDefault="000E5B04" w:rsidP="000E5B04">
      <w:pPr>
        <w:shd w:val="clear" w:color="auto" w:fill="FFFFFF"/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D786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 xml:space="preserve"> </w:t>
      </w: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"/>
        <w:gridCol w:w="2969"/>
        <w:gridCol w:w="8"/>
        <w:gridCol w:w="5954"/>
      </w:tblGrid>
      <w:tr w:rsidR="000E5B04" w:rsidRPr="00FD786C" w14:paraId="2D07DB8C" w14:textId="77777777" w:rsidTr="00B81082">
        <w:tc>
          <w:tcPr>
            <w:tcW w:w="9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4D5B9" w14:textId="77777777" w:rsidR="000E5B04" w:rsidRPr="00FD786C" w:rsidRDefault="000E5B04" w:rsidP="00056D2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0E5B04" w:rsidRPr="0028041B" w14:paraId="6D67ED87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E4C53" w14:textId="77777777" w:rsidR="000E5B04" w:rsidRPr="00B81082" w:rsidRDefault="000E5B04" w:rsidP="000A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28C87" w14:textId="77777777" w:rsidR="006642B3" w:rsidRDefault="006642B3" w:rsidP="00A548D1">
            <w:pPr>
              <w:pStyle w:val="a9"/>
              <w:spacing w:after="240" w:line="240" w:lineRule="auto"/>
              <w:textAlignment w:val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Організація та методичне забезпечення мобілізаційної роботи, розробка і ведення </w:t>
            </w:r>
            <w:proofErr w:type="spellStart"/>
            <w:r>
              <w:rPr>
                <w:bCs/>
                <w:lang w:val="uk-UA"/>
              </w:rPr>
              <w:t>оперативно</w:t>
            </w:r>
            <w:proofErr w:type="spellEnd"/>
            <w:r>
              <w:rPr>
                <w:bCs/>
                <w:lang w:val="uk-UA"/>
              </w:rPr>
              <w:t>-мобілізаційних документів, координація цієї роботи в органах Донецької обласної прокуратури та окружних прокуратурах.</w:t>
            </w:r>
          </w:p>
          <w:p w14:paraId="1925DC48" w14:textId="77777777" w:rsidR="006642B3" w:rsidRDefault="006642B3" w:rsidP="00A548D1">
            <w:pPr>
              <w:pStyle w:val="a9"/>
              <w:spacing w:after="240" w:line="240" w:lineRule="auto"/>
              <w:textAlignment w:val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Забезпечення під час мобілізації здійснення заходів щодо переведення органів обласної прокуратури на функціонування в умовах особливого періоду</w:t>
            </w:r>
          </w:p>
          <w:p w14:paraId="5C806356" w14:textId="77777777" w:rsidR="006642B3" w:rsidRDefault="006642B3" w:rsidP="00A548D1">
            <w:pPr>
              <w:pStyle w:val="a9"/>
              <w:spacing w:after="240" w:line="240" w:lineRule="auto"/>
              <w:textAlignment w:val="auto"/>
              <w:rPr>
                <w:shd w:val="clear" w:color="auto" w:fill="FFFFFF"/>
                <w:lang w:val="uk-UA"/>
              </w:rPr>
            </w:pPr>
            <w:r>
              <w:rPr>
                <w:bCs/>
                <w:lang w:val="uk-UA"/>
              </w:rPr>
              <w:t>Здійснення заходів щодо ведення військового обліку та бронювання військовозобов’язаних працівників органів обласної прокуратури на період мобілізації та на воєнний час</w:t>
            </w:r>
            <w:r w:rsidRPr="00E0392A">
              <w:rPr>
                <w:bCs/>
                <w:lang w:val="uk-UA"/>
              </w:rPr>
              <w:t xml:space="preserve">, </w:t>
            </w:r>
            <w:r w:rsidRPr="00E0392A">
              <w:rPr>
                <w:shd w:val="clear" w:color="auto" w:fill="FFFFFF"/>
                <w:lang w:val="uk-UA"/>
              </w:rPr>
              <w:t>забезпечення подання відповідної звітності.</w:t>
            </w:r>
          </w:p>
          <w:p w14:paraId="1BB0ADA6" w14:textId="446FC863" w:rsidR="006642B3" w:rsidRPr="00A548D1" w:rsidRDefault="006642B3" w:rsidP="006642B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Опрацювання, ведення обліку, оформлення та подальше спрямування документів з обмеженим доступом ДСК, грифом «Літер «М» та грифом «Таємно».</w:t>
            </w:r>
          </w:p>
          <w:p w14:paraId="3F468283" w14:textId="651D4558" w:rsidR="00B81082" w:rsidRDefault="00B81082" w:rsidP="00B810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Забезпечує внесення даних до інформаційно-аналітичної системи «Кадри» та СЕД.</w:t>
            </w:r>
          </w:p>
          <w:p w14:paraId="2EFA3C01" w14:textId="50DCAF94" w:rsidR="00A548D1" w:rsidRPr="00A548D1" w:rsidRDefault="00A548D1" w:rsidP="00B810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4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ведення діловодства в частині опрацювання документів в інформаційній системі «Система електронного документообігу документів органів прокуратури України».</w:t>
            </w:r>
          </w:p>
          <w:p w14:paraId="0542C40E" w14:textId="0F09C445" w:rsidR="000E5B04" w:rsidRPr="00B81082" w:rsidRDefault="00B81082" w:rsidP="00B8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Виконує інші доручення керівництва відділу, пов’язані із забезпеченням виконання покладених на структурний підрозділ завдань.   </w:t>
            </w:r>
          </w:p>
        </w:tc>
      </w:tr>
      <w:tr w:rsidR="000E5B04" w:rsidRPr="0028041B" w14:paraId="2A9E2AE9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046D5" w14:textId="77777777" w:rsidR="000E5B04" w:rsidRPr="00FD786C" w:rsidRDefault="000E5B04" w:rsidP="00056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A3DB5" w14:textId="7D7CD479" w:rsidR="000E5B04" w:rsidRPr="00FD786C" w:rsidRDefault="00FE65B9" w:rsidP="00056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оклад, надбавки, доплати, премії та компенсації відповідно до статей 50-52 Закону України «Про державну службу», </w:t>
            </w:r>
            <w:r w:rsidRPr="0011513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Закону України «Про Державний бюджет України на 2024 рік», постанов Кабінету Міністрів України від 18 січня 2017 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2024 році»</w:t>
            </w:r>
          </w:p>
        </w:tc>
      </w:tr>
      <w:tr w:rsidR="000E5B04" w:rsidRPr="00FD786C" w14:paraId="47A96F13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E1048A" w14:textId="77777777" w:rsidR="000E5B04" w:rsidRPr="00FD786C" w:rsidRDefault="000E5B04" w:rsidP="00056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7D815" w14:textId="65CF53F6" w:rsidR="000E5B04" w:rsidRPr="00FE65B9" w:rsidRDefault="00A239B3" w:rsidP="0028041B">
            <w:pPr>
              <w:spacing w:after="0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E65B9" w:rsidRPr="0011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proofErr w:type="spellEnd"/>
            <w:r w:rsidR="00FE65B9" w:rsidRPr="0011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період </w:t>
            </w:r>
            <w:r w:rsidR="00280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відпустки для догляду за дитиною до досягнення нею 3-х річного віку (до 20.01.2027) основного працівника, але не довше ніж </w:t>
            </w:r>
            <w:r w:rsidR="0028041B" w:rsidRPr="0011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період дії воєнного стану в Україні з граничним строком перебування на посаді не більше 12 місяців з дня припинення чи скасування воєнного стану</w:t>
            </w:r>
          </w:p>
        </w:tc>
      </w:tr>
      <w:tr w:rsidR="00FE65B9" w:rsidRPr="00FD786C" w14:paraId="34B521AB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1E657" w14:textId="66EFC008" w:rsidR="00FE65B9" w:rsidRPr="00FD786C" w:rsidRDefault="00FE65B9" w:rsidP="00FE65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документів, які необхідно </w:t>
            </w:r>
            <w:r w:rsidRPr="00AD4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A8C57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lastRenderedPageBreak/>
              <w:t xml:space="preserve">заява про призначення на посаду на період дії </w:t>
            </w:r>
            <w:r w:rsidRPr="00E751EB">
              <w:lastRenderedPageBreak/>
              <w:t>воєнного стану;</w:t>
            </w:r>
          </w:p>
          <w:p w14:paraId="1DF6C990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резюме (відповідно до постанови КМУ від 25.03.2016 №</w:t>
            </w:r>
            <w:r>
              <w:t> </w:t>
            </w:r>
            <w:r w:rsidRPr="00E751EB">
              <w:t xml:space="preserve"> 246);</w:t>
            </w:r>
          </w:p>
          <w:p w14:paraId="1F9F58A1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Pr="00E751EB">
              <w:t>);</w:t>
            </w:r>
          </w:p>
          <w:p w14:paraId="3F17DE9F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 xml:space="preserve">копія паспорта </w:t>
            </w:r>
            <w:bookmarkStart w:id="3" w:name="n25"/>
            <w:bookmarkEnd w:id="3"/>
            <w:r w:rsidRPr="00E751EB">
              <w:t>громадянина України;</w:t>
            </w:r>
          </w:p>
          <w:p w14:paraId="11C45434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14:paraId="33DF0B95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</w:p>
          <w:p w14:paraId="0ECC31EB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копія трудової книжки;</w:t>
            </w:r>
          </w:p>
          <w:p w14:paraId="4AA3AF3B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14:paraId="04864061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заява, в якій повідомляє, що до неї не застосовуються заборони, визначені </w:t>
            </w:r>
            <w:hyperlink r:id="rId5" w:anchor="n13" w:tgtFrame="_blank" w:history="1">
              <w:r w:rsidRPr="00E751EB">
                <w:rPr>
                  <w:rStyle w:val="a8"/>
                </w:rPr>
                <w:t>частиною третьою</w:t>
              </w:r>
            </w:hyperlink>
            <w:r w:rsidRPr="00E751EB">
              <w:rPr>
                <w:shd w:val="clear" w:color="auto" w:fill="FFFFFF"/>
              </w:rPr>
              <w:t> або </w:t>
            </w:r>
            <w:hyperlink r:id="rId6" w:anchor="n14" w:tgtFrame="_blank" w:history="1">
              <w:r w:rsidRPr="00E751EB">
                <w:rPr>
                  <w:rStyle w:val="a8"/>
                </w:rPr>
                <w:t>четвертою</w:t>
              </w:r>
            </w:hyperlink>
            <w:r w:rsidRPr="00E751EB">
              <w:rPr>
                <w:shd w:val="clear" w:color="auto" w:fill="FFFFFF"/>
              </w:rPr>
              <w:t xml:space="preserve"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E751EB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E751EB">
                <w:rPr>
                  <w:rStyle w:val="a8"/>
                </w:rPr>
                <w:t>Закону України</w:t>
              </w:r>
            </w:hyperlink>
            <w:r w:rsidRPr="00E751EB">
              <w:t xml:space="preserve"> «Про очищення влади»; </w:t>
            </w:r>
          </w:p>
          <w:p w14:paraId="2D6089D4" w14:textId="77777777" w:rsidR="00FE65B9" w:rsidRPr="006F66F7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державний сертифікат про рі</w:t>
            </w:r>
            <w:r>
              <w:rPr>
                <w:shd w:val="clear" w:color="auto" w:fill="FFFFFF"/>
              </w:rPr>
              <w:t>вень володіння державною мовою (за наявності);</w:t>
            </w:r>
          </w:p>
          <w:p w14:paraId="6B945385" w14:textId="77777777" w:rsidR="00FE65B9" w:rsidRDefault="00FE65B9" w:rsidP="00FE65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  <w:p w14:paraId="27CE6994" w14:textId="118476AD" w:rsidR="00FE65B9" w:rsidRPr="00FD786C" w:rsidRDefault="00FE65B9" w:rsidP="00FE65B9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/>
              <w:jc w:val="both"/>
            </w:pPr>
            <w:r w:rsidRPr="00E751EB">
              <w:t xml:space="preserve">Документи приймаються </w:t>
            </w:r>
            <w:r w:rsidRPr="00E751EB">
              <w:rPr>
                <w:b/>
                <w:bCs/>
              </w:rPr>
              <w:t xml:space="preserve">до </w:t>
            </w:r>
            <w:r w:rsidR="003071DF">
              <w:rPr>
                <w:b/>
                <w:bCs/>
              </w:rPr>
              <w:t>20</w:t>
            </w:r>
            <w:r w:rsidRPr="00E751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вересня</w:t>
            </w:r>
            <w:r w:rsidRPr="00E751EB">
              <w:rPr>
                <w:b/>
                <w:bCs/>
              </w:rPr>
              <w:t xml:space="preserve"> 2024</w:t>
            </w:r>
            <w:r w:rsidRPr="00E751EB">
              <w:t xml:space="preserve"> на </w:t>
            </w:r>
            <w:r w:rsidRPr="00E751EB">
              <w:rPr>
                <w:b/>
                <w:bCs/>
              </w:rPr>
              <w:t>електронну адресу:</w:t>
            </w:r>
            <w:r w:rsidRPr="00E751EB">
              <w:t xml:space="preserve"> </w:t>
            </w:r>
            <w:hyperlink r:id="rId8" w:history="1">
              <w:r w:rsidRPr="00D011BA">
                <w:rPr>
                  <w:rStyle w:val="a8"/>
                  <w:b/>
                  <w:bCs/>
                </w:rPr>
                <w:t>kadri-don@don.gp.gov.ua</w:t>
              </w:r>
            </w:hyperlink>
            <w:r w:rsidRPr="00D011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(до 10 </w:t>
            </w:r>
            <w:proofErr w:type="spellStart"/>
            <w:r>
              <w:rPr>
                <w:b/>
                <w:bCs/>
              </w:rPr>
              <w:t>Мб</w:t>
            </w:r>
            <w:proofErr w:type="spellEnd"/>
            <w:r>
              <w:rPr>
                <w:b/>
                <w:bCs/>
              </w:rPr>
              <w:t xml:space="preserve">) </w:t>
            </w:r>
            <w:r w:rsidRPr="00E751EB">
              <w:t xml:space="preserve">або </w:t>
            </w:r>
            <w:r w:rsidRPr="00E751EB">
              <w:rPr>
                <w:b/>
                <w:bCs/>
              </w:rPr>
              <w:t>через скриньку звернень громадян</w:t>
            </w:r>
            <w:r w:rsidRPr="00E751EB">
              <w:t xml:space="preserve"> в </w:t>
            </w:r>
            <w:r>
              <w:t xml:space="preserve">Донецькій </w:t>
            </w:r>
            <w:r w:rsidRPr="00E751EB">
              <w:t xml:space="preserve">обласній прокуратурі за </w:t>
            </w:r>
            <w:proofErr w:type="spellStart"/>
            <w:r w:rsidRPr="00E751EB">
              <w:t>адресою</w:t>
            </w:r>
            <w:proofErr w:type="spellEnd"/>
            <w:r w:rsidRPr="00E751EB">
              <w:t xml:space="preserve">: </w:t>
            </w:r>
            <w:r w:rsidRPr="00E751EB">
              <w:rPr>
                <w:b/>
                <w:bCs/>
              </w:rPr>
              <w:t>вул.</w:t>
            </w:r>
            <w:r>
              <w:rPr>
                <w:b/>
                <w:bCs/>
              </w:rPr>
              <w:t> Майдан Озерний</w:t>
            </w:r>
            <w:r w:rsidRPr="00E751E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751EB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E751EB">
              <w:rPr>
                <w:b/>
                <w:bCs/>
              </w:rPr>
              <w:t xml:space="preserve"> м.</w:t>
            </w:r>
            <w:r>
              <w:rPr>
                <w:b/>
                <w:bCs/>
              </w:rPr>
              <w:t xml:space="preserve"> Дніпро</w:t>
            </w:r>
            <w:r w:rsidRPr="00E751EB">
              <w:rPr>
                <w:b/>
                <w:bCs/>
              </w:rPr>
              <w:t xml:space="preserve">, </w:t>
            </w:r>
            <w:r w:rsidRPr="00E751EB">
              <w:t xml:space="preserve"> </w:t>
            </w:r>
            <w:r w:rsidRPr="00197FCD">
              <w:rPr>
                <w:b/>
                <w:bCs/>
              </w:rPr>
              <w:t>49003</w:t>
            </w:r>
          </w:p>
        </w:tc>
      </w:tr>
      <w:tr w:rsidR="00FE65B9" w:rsidRPr="00FD786C" w14:paraId="53868B6C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3BCD6" w14:textId="23BF7A22" w:rsidR="00FE65B9" w:rsidRPr="00FD786C" w:rsidRDefault="00FE65B9" w:rsidP="00FE65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Прізвище, ім’я та по батькові, номер телефону особи, яка надає додаткову інформацію з питань призначення на посаду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411C0" w14:textId="77777777" w:rsidR="00FE65B9" w:rsidRPr="00FD786C" w:rsidRDefault="00FE65B9" w:rsidP="00FE65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Нагаєвська</w:t>
            </w:r>
            <w:proofErr w:type="spellEnd"/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Марія </w:t>
            </w:r>
            <w:proofErr w:type="spellStart"/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  <w:p w14:paraId="67200C58" w14:textId="23791832" w:rsidR="00FE65B9" w:rsidRPr="00FD786C" w:rsidRDefault="00FE65B9" w:rsidP="00FE65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(096) 484-50-46</w:t>
            </w:r>
          </w:p>
        </w:tc>
      </w:tr>
      <w:tr w:rsidR="00FE65B9" w:rsidRPr="00FD786C" w14:paraId="6208F483" w14:textId="77777777" w:rsidTr="00B81082">
        <w:tc>
          <w:tcPr>
            <w:tcW w:w="9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9F86F2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FE65B9" w:rsidRPr="00FD786C" w14:paraId="3D334747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93683" w14:textId="77777777" w:rsidR="00FE65B9" w:rsidRPr="00FD786C" w:rsidRDefault="00FE65B9" w:rsidP="00FE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CE8CC" w14:textId="77777777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BD692" w14:textId="0333385B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Вища освіта за освітнім ступенем не нижче бакалавра,  молодшого бакалавра </w:t>
            </w:r>
          </w:p>
        </w:tc>
      </w:tr>
      <w:tr w:rsidR="00FE65B9" w:rsidRPr="00FD786C" w14:paraId="4DB276FC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23705" w14:textId="77777777" w:rsidR="00FE65B9" w:rsidRPr="00FD786C" w:rsidRDefault="00FE65B9" w:rsidP="00FE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5BEEA" w14:textId="77777777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9F9D6" w14:textId="393FC5BA" w:rsidR="00FE65B9" w:rsidRPr="00FD786C" w:rsidRDefault="00FE65B9" w:rsidP="0028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Не потребує, але бажаний у сфері права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 xml:space="preserve">, </w:t>
            </w:r>
            <w:r w:rsidR="0028041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 xml:space="preserve">з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кадрових питань</w:t>
            </w:r>
            <w:r w:rsidRPr="00FD786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E65B9" w:rsidRPr="00FD786C" w14:paraId="66CCA6AC" w14:textId="77777777" w:rsidTr="00B81082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B7F22" w14:textId="77777777" w:rsidR="00FE65B9" w:rsidRPr="00FD786C" w:rsidRDefault="00FE65B9" w:rsidP="00FE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99102C" w14:textId="77777777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0E3324" w14:textId="6AF4C874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FE65B9" w:rsidRPr="00FD786C" w14:paraId="60049FAE" w14:textId="77777777" w:rsidTr="00B81082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22EFF9" w14:textId="77777777" w:rsidR="00FE65B9" w:rsidRPr="00FD786C" w:rsidRDefault="00FE65B9" w:rsidP="00FE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CF4FA" w14:textId="77777777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2F0CA4" w14:textId="36EA2110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FE65B9" w:rsidRPr="00FD786C" w14:paraId="30EB4BCA" w14:textId="77777777" w:rsidTr="00B81082">
        <w:tc>
          <w:tcPr>
            <w:tcW w:w="9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EC794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FE65B9" w:rsidRPr="00FD786C" w14:paraId="50EF6E2D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741C0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323385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E65B9" w:rsidRPr="00B81082" w14:paraId="3C8343E2" w14:textId="77777777" w:rsidTr="0087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64" w:type="dxa"/>
            <w:gridSpan w:val="2"/>
          </w:tcPr>
          <w:p w14:paraId="660A00F7" w14:textId="77777777" w:rsidR="00FE65B9" w:rsidRPr="00B81082" w:rsidRDefault="00FE65B9" w:rsidP="00FE65B9">
            <w:pPr>
              <w:rPr>
                <w:rFonts w:ascii="Times New Roman" w:hAnsi="Times New Roman" w:cs="Times New Roman"/>
                <w:sz w:val="24"/>
              </w:rPr>
            </w:pPr>
            <w:r w:rsidRPr="00B8108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gridSpan w:val="2"/>
          </w:tcPr>
          <w:p w14:paraId="28D3FE77" w14:textId="77777777" w:rsidR="00FE65B9" w:rsidRPr="00B81082" w:rsidRDefault="00FE65B9" w:rsidP="00FE65B9">
            <w:pPr>
              <w:spacing w:before="100" w:after="10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координації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</w:p>
        </w:tc>
        <w:tc>
          <w:tcPr>
            <w:tcW w:w="5954" w:type="dxa"/>
          </w:tcPr>
          <w:p w14:paraId="67D5E2EF" w14:textId="77777777" w:rsidR="00FE65B9" w:rsidRPr="00B81082" w:rsidRDefault="00FE65B9" w:rsidP="00FE65B9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spacing w:after="0" w:line="240" w:lineRule="auto"/>
              <w:ind w:left="237" w:right="272" w:hanging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налагоджувати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зв'язки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структурними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підрозділами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органу,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36FE483" w14:textId="77777777" w:rsidR="00FE65B9" w:rsidRPr="00B81082" w:rsidRDefault="00FE65B9" w:rsidP="00FE65B9">
            <w:pPr>
              <w:widowControl w:val="0"/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237" w:right="272" w:hanging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конструктивного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узгодження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9E2877" w14:textId="77777777" w:rsidR="00FE65B9" w:rsidRPr="00B81082" w:rsidRDefault="00FE65B9" w:rsidP="00FE65B9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237" w:right="272" w:hanging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систематизації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</w:rPr>
              <w:t>зусиль</w:t>
            </w:r>
            <w:proofErr w:type="spellEnd"/>
          </w:p>
        </w:tc>
      </w:tr>
      <w:tr w:rsidR="00FE65B9" w:rsidRPr="00FD786C" w14:paraId="3EA9FCE6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7B193B" w14:textId="5538E3A0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83D09D" w14:textId="77777777" w:rsidR="00FE65B9" w:rsidRPr="00FD786C" w:rsidRDefault="00FE65B9" w:rsidP="00FE65B9">
            <w:pPr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 xml:space="preserve">Досягнення результатів 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E6EB42" w14:textId="77777777" w:rsidR="00FE65B9" w:rsidRPr="00FD786C" w:rsidRDefault="00FE65B9" w:rsidP="00FE65B9">
            <w:pPr>
              <w:pStyle w:val="a4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237" w:hanging="232"/>
              <w:rPr>
                <w:rStyle w:val="212pt"/>
                <w:rFonts w:cstheme="minorBidi"/>
                <w:b w:val="0"/>
                <w:bCs w:val="0"/>
                <w:shd w:val="clear" w:color="auto" w:fill="auto"/>
                <w:lang w:val="uk-UA"/>
              </w:rPr>
            </w:pPr>
            <w:r w:rsidRPr="00FD786C">
              <w:rPr>
                <w:rStyle w:val="212pt"/>
                <w:rFonts w:cstheme="minorBidi"/>
                <w:b w:val="0"/>
                <w:bCs w:val="0"/>
                <w:shd w:val="clear" w:color="auto" w:fill="auto"/>
                <w:lang w:val="uk-UA"/>
              </w:rPr>
              <w:t>здатність до  чіткого бачення результату діяльності;</w:t>
            </w:r>
          </w:p>
          <w:p w14:paraId="61DBFCBF" w14:textId="77777777" w:rsidR="00FE65B9" w:rsidRPr="00FD786C" w:rsidRDefault="00FE65B9" w:rsidP="00FE65B9">
            <w:pPr>
              <w:pStyle w:val="a4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237" w:hanging="232"/>
              <w:rPr>
                <w:rStyle w:val="212pt"/>
                <w:rFonts w:cstheme="minorBidi"/>
                <w:b w:val="0"/>
                <w:bCs w:val="0"/>
                <w:shd w:val="clear" w:color="auto" w:fill="auto"/>
                <w:lang w:val="uk-UA"/>
              </w:rPr>
            </w:pPr>
            <w:r w:rsidRPr="00FD786C">
              <w:rPr>
                <w:rStyle w:val="212pt"/>
                <w:rFonts w:cstheme="minorBidi"/>
                <w:b w:val="0"/>
                <w:bCs w:val="0"/>
                <w:shd w:val="clear" w:color="auto" w:fill="auto"/>
                <w:lang w:val="uk-UA"/>
              </w:rPr>
              <w:t>вміння фокусувати зусилля для досягнення результату діяльності;</w:t>
            </w:r>
          </w:p>
          <w:p w14:paraId="4F7C06F3" w14:textId="77777777" w:rsidR="00FE65B9" w:rsidRPr="00FD786C" w:rsidRDefault="00FE65B9" w:rsidP="00FE65B9">
            <w:pPr>
              <w:pStyle w:val="a4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237" w:hanging="232"/>
              <w:rPr>
                <w:rStyle w:val="212pt"/>
                <w:rFonts w:cstheme="minorBidi"/>
                <w:b w:val="0"/>
                <w:bCs w:val="0"/>
                <w:shd w:val="clear" w:color="auto" w:fill="auto"/>
                <w:lang w:val="uk-UA"/>
              </w:rPr>
            </w:pPr>
            <w:r w:rsidRPr="00FD786C">
              <w:rPr>
                <w:rStyle w:val="212pt"/>
                <w:rFonts w:cstheme="minorBidi"/>
                <w:b w:val="0"/>
                <w:bCs w:val="0"/>
                <w:shd w:val="clear" w:color="auto" w:fill="auto"/>
                <w:lang w:val="uk-UA"/>
              </w:rPr>
              <w:t>вміння запобігати та ефективно долати перешкоди;</w:t>
            </w:r>
          </w:p>
          <w:p w14:paraId="642370C4" w14:textId="77777777" w:rsidR="00FE65B9" w:rsidRPr="00FD786C" w:rsidRDefault="00FE65B9" w:rsidP="00FE65B9">
            <w:pPr>
              <w:pStyle w:val="a4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237" w:hanging="232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212pt"/>
                <w:rFonts w:cstheme="minorBidi"/>
                <w:b w:val="0"/>
                <w:bCs w:val="0"/>
                <w:shd w:val="clear" w:color="auto" w:fill="auto"/>
                <w:lang w:val="uk-UA"/>
              </w:rPr>
              <w:t xml:space="preserve">вміння встановлювати причинно-наслідкові зв’язки </w:t>
            </w:r>
          </w:p>
        </w:tc>
      </w:tr>
      <w:tr w:rsidR="00FE65B9" w:rsidRPr="00FD786C" w14:paraId="16F5A341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7DA66" w14:textId="1E932590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2428A" w14:textId="77777777" w:rsidR="00FE65B9" w:rsidRPr="00FD786C" w:rsidRDefault="00FE65B9" w:rsidP="00FE65B9">
            <w:pPr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Відповідальність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F668C" w14:textId="77777777" w:rsidR="00FE65B9" w:rsidRPr="00FD786C" w:rsidRDefault="00FE65B9" w:rsidP="00FE65B9">
            <w:pPr>
              <w:pStyle w:val="a4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312DEE77" w14:textId="77777777" w:rsidR="00FE65B9" w:rsidRPr="00FD786C" w:rsidRDefault="00FE65B9" w:rsidP="00FE65B9">
            <w:pPr>
              <w:pStyle w:val="a4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A220A65" w14:textId="77777777" w:rsidR="00FE65B9" w:rsidRPr="00FD786C" w:rsidRDefault="00FE65B9" w:rsidP="00FE65B9">
            <w:pPr>
              <w:pStyle w:val="a4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FE65B9" w:rsidRPr="00FD786C" w14:paraId="0B1CDA8A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84B0EE" w14:textId="050A8D9B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47CC4" w14:textId="77777777" w:rsidR="00FE65B9" w:rsidRPr="00FD786C" w:rsidRDefault="00FE65B9" w:rsidP="00FE65B9">
            <w:pPr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Цифрова грамотність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B35109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вміння використовувати комп`ютерні пристрої, базове офісне та спеціалізоване програмне забезпечення для ефективного виконання своїх посадових обов`язків;</w:t>
            </w:r>
          </w:p>
          <w:p w14:paraId="283873FA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18C61005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01614D43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CDDB4B9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306AC539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FE65B9" w:rsidRPr="00FD786C" w14:paraId="5E344EA1" w14:textId="77777777" w:rsidTr="00B81082">
        <w:tc>
          <w:tcPr>
            <w:tcW w:w="9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CD9E08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FE65B9" w:rsidRPr="00FD786C" w14:paraId="7896AF98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95965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7488A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E65B9" w:rsidRPr="00FD786C" w14:paraId="6ECA0314" w14:textId="77777777" w:rsidTr="00B8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4" w:type="dxa"/>
            <w:gridSpan w:val="2"/>
            <w:shd w:val="clear" w:color="auto" w:fill="auto"/>
          </w:tcPr>
          <w:p w14:paraId="57C5780E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D9B87ED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954" w:type="dxa"/>
            <w:shd w:val="clear" w:color="auto" w:fill="auto"/>
          </w:tcPr>
          <w:p w14:paraId="62BA7CF1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Знання:</w:t>
            </w:r>
          </w:p>
          <w:p w14:paraId="27580E55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- Конституції України;</w:t>
            </w:r>
          </w:p>
          <w:p w14:paraId="782A921E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- Закону України «Про державну службу»;</w:t>
            </w:r>
          </w:p>
          <w:p w14:paraId="14346E6E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- Закону України «Про запобігання корупції»</w:t>
            </w:r>
          </w:p>
          <w:p w14:paraId="3A7D2A3C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та іншого законодавства</w:t>
            </w:r>
          </w:p>
        </w:tc>
      </w:tr>
      <w:tr w:rsidR="00FE65B9" w:rsidRPr="0028041B" w14:paraId="5EB0C01A" w14:textId="77777777" w:rsidTr="00B8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4" w:type="dxa"/>
            <w:gridSpan w:val="2"/>
            <w:shd w:val="clear" w:color="auto" w:fill="auto"/>
          </w:tcPr>
          <w:p w14:paraId="56E51AD0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E4283D7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законодавства у сфері </w:t>
            </w:r>
          </w:p>
          <w:p w14:paraId="48C8A69F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72169C9C" w14:textId="77777777" w:rsidR="00FE65B9" w:rsidRPr="00F350F7" w:rsidRDefault="00FE65B9" w:rsidP="00FE65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F3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6882F292" w14:textId="77777777" w:rsidR="00FE65B9" w:rsidRPr="00D87786" w:rsidRDefault="00FE65B9" w:rsidP="00FE65B9">
            <w:pPr>
              <w:pStyle w:val="a5"/>
              <w:numPr>
                <w:ilvl w:val="0"/>
                <w:numId w:val="3"/>
              </w:numPr>
              <w:tabs>
                <w:tab w:val="left" w:pos="4800"/>
              </w:tabs>
              <w:suppressAutoHyphens/>
              <w:rPr>
                <w:sz w:val="24"/>
                <w:szCs w:val="24"/>
              </w:rPr>
            </w:pPr>
            <w:r w:rsidRPr="00D87786">
              <w:rPr>
                <w:sz w:val="24"/>
                <w:szCs w:val="24"/>
              </w:rPr>
              <w:t xml:space="preserve">Закону України «Про прокуратуру»; </w:t>
            </w:r>
          </w:p>
          <w:p w14:paraId="02A0CC72" w14:textId="77777777" w:rsidR="00FE65B9" w:rsidRPr="00D87786" w:rsidRDefault="00FE65B9" w:rsidP="00FE65B9">
            <w:pPr>
              <w:pStyle w:val="a5"/>
              <w:numPr>
                <w:ilvl w:val="0"/>
                <w:numId w:val="3"/>
              </w:numPr>
              <w:tabs>
                <w:tab w:val="left" w:pos="4800"/>
              </w:tabs>
              <w:suppressAutoHyphens/>
              <w:rPr>
                <w:sz w:val="24"/>
                <w:szCs w:val="24"/>
              </w:rPr>
            </w:pPr>
            <w:r w:rsidRPr="00D87786">
              <w:rPr>
                <w:sz w:val="24"/>
                <w:szCs w:val="24"/>
              </w:rPr>
              <w:t xml:space="preserve">Закону України «Про внесення змін до деяких законодавчих актів України щодо першочергових заходів із реформи органів прокуратури»; </w:t>
            </w:r>
          </w:p>
          <w:p w14:paraId="6DCFD920" w14:textId="77777777" w:rsidR="00FE65B9" w:rsidRPr="00D87786" w:rsidRDefault="00FE65B9" w:rsidP="00FE65B9">
            <w:pPr>
              <w:pStyle w:val="a5"/>
              <w:numPr>
                <w:ilvl w:val="0"/>
                <w:numId w:val="3"/>
              </w:numPr>
              <w:tabs>
                <w:tab w:val="left" w:pos="4800"/>
              </w:tabs>
              <w:suppressAutoHyphens/>
              <w:rPr>
                <w:sz w:val="24"/>
                <w:szCs w:val="24"/>
              </w:rPr>
            </w:pPr>
            <w:r w:rsidRPr="00D87786">
              <w:rPr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59C984CE" w14:textId="77777777" w:rsidR="00FE65B9" w:rsidRPr="00D87786" w:rsidRDefault="00FE65B9" w:rsidP="00FE65B9">
            <w:pPr>
              <w:pStyle w:val="a5"/>
              <w:numPr>
                <w:ilvl w:val="0"/>
                <w:numId w:val="3"/>
              </w:numPr>
              <w:tabs>
                <w:tab w:val="left" w:pos="4800"/>
              </w:tabs>
              <w:suppressAutoHyphens/>
              <w:rPr>
                <w:sz w:val="24"/>
                <w:szCs w:val="24"/>
              </w:rPr>
            </w:pPr>
            <w:r w:rsidRPr="00D87786">
              <w:rPr>
                <w:sz w:val="24"/>
                <w:szCs w:val="24"/>
              </w:rPr>
              <w:t>Закону України «Про доступ до публічної інформації»</w:t>
            </w:r>
          </w:p>
          <w:p w14:paraId="088A5FFF" w14:textId="77777777" w:rsidR="00FE65B9" w:rsidRDefault="00FE65B9" w:rsidP="00FE65B9">
            <w:pPr>
              <w:pStyle w:val="a5"/>
              <w:numPr>
                <w:ilvl w:val="0"/>
                <w:numId w:val="3"/>
              </w:numPr>
              <w:tabs>
                <w:tab w:val="left" w:pos="412"/>
              </w:tabs>
              <w:spacing w:after="20"/>
              <w:ind w:right="260"/>
              <w:rPr>
                <w:rFonts w:eastAsia="Times New Roman" w:cs="Times New Roman"/>
                <w:sz w:val="24"/>
                <w:szCs w:val="24"/>
              </w:rPr>
            </w:pPr>
            <w:r w:rsidRPr="00303957">
              <w:rPr>
                <w:rFonts w:eastAsia="Times New Roman" w:cs="Times New Roman"/>
                <w:sz w:val="24"/>
                <w:szCs w:val="24"/>
              </w:rPr>
              <w:t>Кодекс</w:t>
            </w: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303957">
              <w:rPr>
                <w:rFonts w:eastAsia="Times New Roman" w:cs="Times New Roman"/>
                <w:sz w:val="24"/>
                <w:szCs w:val="24"/>
              </w:rPr>
              <w:t xml:space="preserve"> законів про працю України;</w:t>
            </w:r>
          </w:p>
          <w:p w14:paraId="3F9178A7" w14:textId="77777777" w:rsidR="00FE65B9" w:rsidRDefault="00FE65B9" w:rsidP="00FE65B9">
            <w:pPr>
              <w:pStyle w:val="a5"/>
              <w:numPr>
                <w:ilvl w:val="0"/>
                <w:numId w:val="3"/>
              </w:numPr>
              <w:tabs>
                <w:tab w:val="left" w:pos="412"/>
              </w:tabs>
              <w:spacing w:after="20"/>
              <w:ind w:right="260"/>
              <w:rPr>
                <w:rFonts w:eastAsia="Times New Roman" w:cs="Times New Roman"/>
                <w:sz w:val="24"/>
                <w:szCs w:val="24"/>
              </w:rPr>
            </w:pPr>
            <w:r w:rsidRPr="008017EB">
              <w:rPr>
                <w:rFonts w:eastAsia="Times New Roman" w:cs="Times New Roman"/>
                <w:sz w:val="24"/>
                <w:szCs w:val="24"/>
              </w:rPr>
              <w:t>Кодекс</w:t>
            </w: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8017EB">
              <w:rPr>
                <w:rFonts w:eastAsia="Times New Roman" w:cs="Times New Roman"/>
                <w:sz w:val="24"/>
                <w:szCs w:val="24"/>
              </w:rPr>
              <w:t xml:space="preserve"> адміністративного судочинства України 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0E3B601A" w14:textId="77777777" w:rsidR="00FE65B9" w:rsidRDefault="00FE65B9" w:rsidP="00FE65B9">
            <w:pPr>
              <w:pStyle w:val="a5"/>
              <w:numPr>
                <w:ilvl w:val="0"/>
                <w:numId w:val="3"/>
              </w:numPr>
              <w:tabs>
                <w:tab w:val="left" w:pos="412"/>
              </w:tabs>
              <w:spacing w:after="20"/>
              <w:ind w:right="260"/>
              <w:rPr>
                <w:rFonts w:eastAsia="Times New Roman" w:cs="Times New Roman"/>
                <w:sz w:val="24"/>
                <w:szCs w:val="24"/>
              </w:rPr>
            </w:pPr>
            <w:r w:rsidRPr="00F3356C">
              <w:rPr>
                <w:rFonts w:eastAsia="Times New Roman" w:cs="Times New Roman"/>
                <w:sz w:val="24"/>
                <w:szCs w:val="24"/>
              </w:rPr>
              <w:t>Закону України «Про очищення влади</w:t>
            </w:r>
            <w:r>
              <w:rPr>
                <w:rFonts w:eastAsia="Times New Roman" w:cs="Times New Roman"/>
                <w:sz w:val="24"/>
                <w:szCs w:val="24"/>
              </w:rPr>
              <w:t>»;</w:t>
            </w:r>
          </w:p>
          <w:p w14:paraId="3277AAB5" w14:textId="28CF65E7" w:rsidR="00332380" w:rsidRDefault="00332380" w:rsidP="00332380">
            <w:pPr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військовий обов’язок і військову службу»</w:t>
            </w:r>
          </w:p>
          <w:p w14:paraId="0D220CB5" w14:textId="62FB3C21" w:rsidR="00332380" w:rsidRPr="00332380" w:rsidRDefault="00332380" w:rsidP="00332380">
            <w:pPr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30.12.2022 № 1487 «Про затвердження Порядку організації ведення військового обліку призовників, військовозобов’язаних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резервистів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19AB60E4" w14:textId="682FF66B" w:rsidR="00332380" w:rsidRPr="00FD786C" w:rsidRDefault="00332380" w:rsidP="00332380">
            <w:pPr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Постанови Кабінету Міністрів України від 05.06.2024 року № 650 «Деякі питання бронювання військовозобов’язаних під час воєнного стану»</w:t>
            </w:r>
          </w:p>
        </w:tc>
      </w:tr>
      <w:tr w:rsidR="00FE65B9" w:rsidRPr="0028041B" w14:paraId="162D01B9" w14:textId="77777777" w:rsidTr="00B8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4" w:type="dxa"/>
            <w:gridSpan w:val="2"/>
            <w:shd w:val="clear" w:color="auto" w:fill="auto"/>
          </w:tcPr>
          <w:p w14:paraId="3DC684E8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3E57B7F" w14:textId="77777777" w:rsidR="00FE65B9" w:rsidRPr="00FD786C" w:rsidRDefault="00FE65B9" w:rsidP="00FE65B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системи захисту інформації </w:t>
            </w:r>
          </w:p>
          <w:p w14:paraId="15BF67FE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7BBC8B77" w14:textId="77777777" w:rsidR="00FE65B9" w:rsidRDefault="00FE65B9" w:rsidP="00FE65B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Складові політики інформаційної безпеки;</w:t>
            </w:r>
          </w:p>
          <w:p w14:paraId="4357B0F8" w14:textId="69C9BF4B" w:rsidR="00FE65B9" w:rsidRPr="00FD786C" w:rsidRDefault="00FE65B9" w:rsidP="00FE65B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14:paraId="7CE50BA4" w14:textId="77777777" w:rsidR="007E2EF9" w:rsidRPr="00FD786C" w:rsidRDefault="007E2EF9">
      <w:pPr>
        <w:rPr>
          <w:lang w:val="uk-UA"/>
        </w:rPr>
      </w:pPr>
      <w:bookmarkStart w:id="6" w:name="n767"/>
      <w:bookmarkEnd w:id="6"/>
    </w:p>
    <w:sectPr w:rsidR="007E2EF9" w:rsidRPr="00F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2E3E"/>
    <w:multiLevelType w:val="hybridMultilevel"/>
    <w:tmpl w:val="B262C9D6"/>
    <w:lvl w:ilvl="0" w:tplc="F3C8DE3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3F7009"/>
    <w:multiLevelType w:val="hybridMultilevel"/>
    <w:tmpl w:val="8D186372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6E5"/>
    <w:multiLevelType w:val="hybridMultilevel"/>
    <w:tmpl w:val="91304ED4"/>
    <w:lvl w:ilvl="0" w:tplc="2E446E3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645A79"/>
    <w:multiLevelType w:val="hybridMultilevel"/>
    <w:tmpl w:val="3E3CFB02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E45B99"/>
    <w:multiLevelType w:val="hybridMultilevel"/>
    <w:tmpl w:val="04C8AE28"/>
    <w:lvl w:ilvl="0" w:tplc="2E446E3A">
      <w:numFmt w:val="bullet"/>
      <w:lvlText w:val="-"/>
      <w:lvlJc w:val="left"/>
      <w:pPr>
        <w:ind w:left="29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9" w15:restartNumberingAfterBreak="0">
    <w:nsid w:val="4CA35B6D"/>
    <w:multiLevelType w:val="hybridMultilevel"/>
    <w:tmpl w:val="3ED4A018"/>
    <w:lvl w:ilvl="0" w:tplc="1D64F874">
      <w:start w:val="6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 w15:restartNumberingAfterBreak="0">
    <w:nsid w:val="5F410866"/>
    <w:multiLevelType w:val="hybridMultilevel"/>
    <w:tmpl w:val="A88467B0"/>
    <w:lvl w:ilvl="0" w:tplc="1D64F874">
      <w:start w:val="6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04"/>
    <w:rsid w:val="000A4DDA"/>
    <w:rsid w:val="000C3C18"/>
    <w:rsid w:val="000E5B04"/>
    <w:rsid w:val="0028041B"/>
    <w:rsid w:val="003071DF"/>
    <w:rsid w:val="00332380"/>
    <w:rsid w:val="003D5F02"/>
    <w:rsid w:val="005B78C2"/>
    <w:rsid w:val="005F04B3"/>
    <w:rsid w:val="00647249"/>
    <w:rsid w:val="006642B3"/>
    <w:rsid w:val="006C72EE"/>
    <w:rsid w:val="007E2EF9"/>
    <w:rsid w:val="00871B4F"/>
    <w:rsid w:val="008C0D12"/>
    <w:rsid w:val="008C40BA"/>
    <w:rsid w:val="0093314B"/>
    <w:rsid w:val="00A239B3"/>
    <w:rsid w:val="00A548D1"/>
    <w:rsid w:val="00B81082"/>
    <w:rsid w:val="00C85631"/>
    <w:rsid w:val="00E6178B"/>
    <w:rsid w:val="00E76064"/>
    <w:rsid w:val="00EA2D90"/>
    <w:rsid w:val="00F350F7"/>
    <w:rsid w:val="00FD786C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EB6"/>
  <w15:docId w15:val="{3940E88F-E148-43B0-95A4-8D40D2C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B04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239B3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9B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3">
    <w:name w:val="Основний текст Знак"/>
    <w:link w:val="a4"/>
    <w:uiPriority w:val="99"/>
    <w:rsid w:val="00FD786C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FD786C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FD786C"/>
    <w:rPr>
      <w:rFonts w:asciiTheme="minorHAnsi" w:hAnsiTheme="minorHAnsi"/>
      <w:sz w:val="22"/>
    </w:rPr>
  </w:style>
  <w:style w:type="character" w:customStyle="1" w:styleId="4">
    <w:name w:val="Основной текст (4)"/>
    <w:uiPriority w:val="99"/>
    <w:rsid w:val="00FD786C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FD786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F350F7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B81082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B81082"/>
    <w:rPr>
      <w:rFonts w:asciiTheme="minorHAnsi" w:hAnsiTheme="minorHAnsi"/>
      <w:sz w:val="22"/>
    </w:rPr>
  </w:style>
  <w:style w:type="paragraph" w:customStyle="1" w:styleId="rvps2">
    <w:name w:val="rvps2"/>
    <w:basedOn w:val="a"/>
    <w:rsid w:val="00FE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FE65B9"/>
    <w:rPr>
      <w:color w:val="0000FF"/>
      <w:u w:val="single"/>
    </w:rPr>
  </w:style>
  <w:style w:type="paragraph" w:customStyle="1" w:styleId="a9">
    <w:name w:val="[Немає стилю абзацу]"/>
    <w:uiPriority w:val="99"/>
    <w:rsid w:val="006642B3"/>
    <w:pPr>
      <w:widowControl w:val="0"/>
      <w:autoSpaceDE w:val="0"/>
      <w:autoSpaceDN w:val="0"/>
      <w:adjustRightInd w:val="0"/>
      <w:spacing w:line="288" w:lineRule="auto"/>
      <w:ind w:firstLine="0"/>
      <w:textAlignment w:val="center"/>
    </w:pPr>
    <w:rPr>
      <w:rFonts w:eastAsia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-don@don.g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1682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4827</Words>
  <Characters>2752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Шихатова</dc:creator>
  <cp:lastModifiedBy>DonOP</cp:lastModifiedBy>
  <cp:revision>2</cp:revision>
  <cp:lastPrinted>2021-04-06T13:50:00Z</cp:lastPrinted>
  <dcterms:created xsi:type="dcterms:W3CDTF">2024-08-28T07:23:00Z</dcterms:created>
  <dcterms:modified xsi:type="dcterms:W3CDTF">2024-08-28T07:23:00Z</dcterms:modified>
</cp:coreProperties>
</file>