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7D" w:rsidRPr="002A21F6" w:rsidRDefault="00F9627D" w:rsidP="00F96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F9627D" w:rsidRPr="00E43677" w:rsidRDefault="00F9627D" w:rsidP="00F96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провадження стосовно </w:t>
      </w:r>
      <w:r w:rsidRPr="00E43677">
        <w:rPr>
          <w:rFonts w:ascii="Times New Roman" w:hAnsi="Times New Roman" w:cs="Times New Roman"/>
          <w:b/>
          <w:sz w:val="28"/>
          <w:szCs w:val="28"/>
        </w:rPr>
        <w:t>обвинувачено</w:t>
      </w:r>
      <w:r>
        <w:rPr>
          <w:rFonts w:ascii="Times New Roman" w:hAnsi="Times New Roman" w:cs="Times New Roman"/>
          <w:b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Пігаревої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Галини Іванівни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, </w:t>
      </w:r>
    </w:p>
    <w:p w:rsidR="00F9627D" w:rsidRPr="00E43677" w:rsidRDefault="00F9627D" w:rsidP="00F96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09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12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.19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82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року народження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627D" w:rsidRPr="00836292" w:rsidRDefault="00F9627D" w:rsidP="00F9627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27D" w:rsidRPr="00E43677" w:rsidRDefault="00F9627D" w:rsidP="00F9627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Ухвалою </w:t>
      </w:r>
      <w:r>
        <w:rPr>
          <w:rFonts w:ascii="Times New Roman" w:hAnsi="Times New Roman" w:cs="Times New Roman"/>
          <w:sz w:val="28"/>
          <w:szCs w:val="28"/>
          <w:lang w:eastAsia="ru-RU"/>
        </w:rPr>
        <w:t>Жовтневого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суду м. Дніпропетровська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призначено відкрите спеціальне судове провадження у кримінальному провадженні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201/4666/23, відомості про яке </w:t>
      </w:r>
      <w:r w:rsidRPr="00E43677">
        <w:rPr>
          <w:rFonts w:ascii="Times New Roman" w:hAnsi="Times New Roman" w:cs="Times New Roman"/>
          <w:sz w:val="28"/>
          <w:szCs w:val="28"/>
        </w:rPr>
        <w:t xml:space="preserve">внесено до Єдиного реєстру досудових розслідувань </w:t>
      </w:r>
      <w:r w:rsidRPr="00F9627D">
        <w:rPr>
          <w:rFonts w:ascii="Times New Roman" w:hAnsi="Times New Roman" w:cs="Times New Roman"/>
          <w:sz w:val="28"/>
          <w:szCs w:val="28"/>
        </w:rPr>
        <w:t>18</w:t>
      </w:r>
      <w:r w:rsidRPr="00F9627D">
        <w:rPr>
          <w:rFonts w:ascii="Times New Roman" w:hAnsi="Times New Roman" w:cs="Times New Roman"/>
          <w:spacing w:val="-4"/>
          <w:sz w:val="28"/>
          <w:szCs w:val="28"/>
        </w:rPr>
        <w:t>.10.2022</w:t>
      </w:r>
      <w:r w:rsidRPr="00E436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E43677">
        <w:rPr>
          <w:rFonts w:ascii="Times New Roman" w:hAnsi="Times New Roman" w:cs="Times New Roman"/>
          <w:b/>
          <w:spacing w:val="-4"/>
          <w:sz w:val="28"/>
          <w:szCs w:val="28"/>
        </w:rPr>
        <w:t>202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E43677">
        <w:rPr>
          <w:rFonts w:ascii="Times New Roman" w:hAnsi="Times New Roman" w:cs="Times New Roman"/>
          <w:b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5277</w:t>
      </w:r>
      <w:r w:rsidRPr="00E43677">
        <w:rPr>
          <w:rFonts w:ascii="Times New Roman" w:hAnsi="Times New Roman" w:cs="Times New Roman"/>
          <w:b/>
          <w:spacing w:val="-4"/>
          <w:sz w:val="28"/>
          <w:szCs w:val="28"/>
        </w:rPr>
        <w:t>000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3216</w:t>
      </w:r>
      <w:r w:rsidRPr="00E43677">
        <w:rPr>
          <w:rFonts w:ascii="Times New Roman" w:hAnsi="Times New Roman" w:cs="Times New Roman"/>
          <w:sz w:val="28"/>
          <w:szCs w:val="28"/>
        </w:rPr>
        <w:t xml:space="preserve">,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стосовно </w:t>
      </w:r>
      <w:r>
        <w:rPr>
          <w:rFonts w:ascii="Times New Roman" w:hAnsi="Times New Roman" w:cs="Times New Roman"/>
          <w:sz w:val="28"/>
          <w:szCs w:val="28"/>
        </w:rPr>
        <w:t>обвинувачено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F9627D">
        <w:rPr>
          <w:rFonts w:ascii="Times New Roman" w:hAnsi="Times New Roman" w:cs="Times New Roman"/>
          <w:b/>
          <w:sz w:val="28"/>
          <w:szCs w:val="28"/>
        </w:rPr>
        <w:t>Пігаревої</w:t>
      </w:r>
      <w:proofErr w:type="spellEnd"/>
      <w:r w:rsidRPr="00F9627D">
        <w:rPr>
          <w:rFonts w:ascii="Times New Roman" w:hAnsi="Times New Roman" w:cs="Times New Roman"/>
          <w:b/>
          <w:sz w:val="28"/>
          <w:szCs w:val="28"/>
        </w:rPr>
        <w:t xml:space="preserve"> Галини Іванівни</w:t>
      </w:r>
      <w:r w:rsidRPr="007935C2">
        <w:rPr>
          <w:rFonts w:ascii="Times New Roman" w:hAnsi="Times New Roman" w:cs="Times New Roman"/>
          <w:b/>
          <w:sz w:val="28"/>
          <w:szCs w:val="28"/>
        </w:rPr>
        <w:t>,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935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935C2">
        <w:rPr>
          <w:rFonts w:ascii="Times New Roman" w:hAnsi="Times New Roman" w:cs="Times New Roman"/>
          <w:b/>
          <w:sz w:val="28"/>
          <w:szCs w:val="28"/>
        </w:rPr>
        <w:t>.19</w:t>
      </w:r>
      <w:r>
        <w:rPr>
          <w:rFonts w:ascii="Times New Roman" w:hAnsi="Times New Roman" w:cs="Times New Roman"/>
          <w:b/>
          <w:sz w:val="28"/>
          <w:szCs w:val="28"/>
        </w:rPr>
        <w:t>82</w:t>
      </w:r>
      <w:r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року народження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за ч.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ст. 111-1 КК України, </w:t>
      </w:r>
      <w:r w:rsidRPr="00E436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засідання, як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відбуд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ться </w:t>
      </w:r>
      <w:r w:rsidRPr="00F9627D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Pr="00F9627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F5763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 о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0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9627D" w:rsidRPr="00E43677" w:rsidRDefault="00F9627D" w:rsidP="00F9627D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буде розглядатись в приміщенні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суду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Дніпропетровська, який  розташований за адресою: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 адресою: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м. Дніпро,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вул.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Юрія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Горовця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13,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. 1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головуванням </w:t>
      </w:r>
      <w:r w:rsidRP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судді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Шелестова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627D" w:rsidRPr="00E43677" w:rsidRDefault="00F9627D" w:rsidP="00F962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627D">
        <w:rPr>
          <w:rFonts w:ascii="Times New Roman" w:hAnsi="Times New Roman" w:cs="Times New Roman"/>
          <w:b/>
          <w:sz w:val="28"/>
          <w:szCs w:val="28"/>
          <w:lang w:eastAsia="ru-RU"/>
        </w:rPr>
        <w:t>Пігаревій</w:t>
      </w:r>
      <w:proofErr w:type="spellEnd"/>
      <w:r w:rsidRPr="00F962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Г.І.</w:t>
      </w:r>
      <w:r w:rsidRPr="007935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E43677">
        <w:rPr>
          <w:rFonts w:ascii="Times New Roman" w:hAnsi="Times New Roman" w:cs="Times New Roman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участь у судов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режимі </w:t>
      </w:r>
      <w:proofErr w:type="spellStart"/>
      <w:r w:rsidRPr="00E43677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:rsidR="00F9627D" w:rsidRPr="00E43677" w:rsidRDefault="00F9627D" w:rsidP="00F962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обвинуваченого у судове засідання, передбачені ст.ст.139, 324 КПК України. З моменту опублікування повістки про виклик у засобах масової інформації загальнодержавної</w:t>
      </w:r>
      <w:bookmarkStart w:id="0" w:name="_GoBack"/>
      <w:bookmarkEnd w:id="0"/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сфери розповсюдження та на офіційному веб-сайті суду обвинувачений вважається належним чином ознайомленим з її змістом.</w:t>
      </w:r>
    </w:p>
    <w:p w:rsidR="00F9627D" w:rsidRPr="00C02A72" w:rsidRDefault="00F9627D" w:rsidP="00F96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27D" w:rsidRDefault="00F9627D" w:rsidP="00F9627D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7093B1B7" wp14:editId="6D159E08">
            <wp:simplePos x="0" y="0"/>
            <wp:positionH relativeFrom="column">
              <wp:posOffset>2056765</wp:posOffset>
            </wp:positionH>
            <wp:positionV relativeFrom="paragraph">
              <wp:posOffset>25400</wp:posOffset>
            </wp:positionV>
            <wp:extent cx="1760220" cy="640080"/>
            <wp:effectExtent l="0" t="0" r="0" b="7620"/>
            <wp:wrapNone/>
            <wp:docPr id="1" name="Рисунок 1" descr="C:\Users\DetiDon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iDon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27D" w:rsidRDefault="00F9627D" w:rsidP="00F9627D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Оксана ГОЛУБНИЧА</w:t>
      </w:r>
    </w:p>
    <w:p w:rsidR="00F9627D" w:rsidRDefault="00F9627D" w:rsidP="00F9627D"/>
    <w:p w:rsidR="00E956D8" w:rsidRDefault="00E956D8"/>
    <w:sectPr w:rsidR="00E956D8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7D"/>
    <w:rsid w:val="00E956D8"/>
    <w:rsid w:val="00F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2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DetiDon</dc:creator>
  <cp:lastModifiedBy>DetiDon</cp:lastModifiedBy>
  <cp:revision>1</cp:revision>
  <dcterms:created xsi:type="dcterms:W3CDTF">2024-12-04T07:34:00Z</dcterms:created>
  <dcterms:modified xsi:type="dcterms:W3CDTF">2024-12-04T07:40:00Z</dcterms:modified>
</cp:coreProperties>
</file>