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DC" w:rsidRDefault="008E2EA1" w:rsidP="008E2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2EA1">
        <w:rPr>
          <w:rFonts w:ascii="Times New Roman" w:hAnsi="Times New Roman" w:cs="Times New Roman"/>
          <w:b/>
          <w:sz w:val="28"/>
          <w:szCs w:val="28"/>
        </w:rPr>
        <w:t>Розташування місць, де Волноваською окружною прокуратурою Донецької області надаються необхідні запитувачам бланки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2EA1" w:rsidRDefault="008E2EA1" w:rsidP="008E2E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EA1" w:rsidRPr="008E2EA1" w:rsidRDefault="008E2EA1" w:rsidP="00010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2EA1">
        <w:rPr>
          <w:rFonts w:ascii="Times New Roman" w:hAnsi="Times New Roman" w:cs="Times New Roman"/>
          <w:sz w:val="28"/>
          <w:szCs w:val="28"/>
        </w:rPr>
        <w:t xml:space="preserve">риміщення Волноваської окружної прокуратури, розташованого за адресою:  м. Дніпро, вул. </w:t>
      </w:r>
      <w:proofErr w:type="spellStart"/>
      <w:r w:rsidR="000102D6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Pr="008E2EA1">
        <w:rPr>
          <w:rFonts w:ascii="Times New Roman" w:hAnsi="Times New Roman" w:cs="Times New Roman"/>
          <w:sz w:val="28"/>
          <w:szCs w:val="28"/>
        </w:rPr>
        <w:t xml:space="preserve">, </w:t>
      </w:r>
      <w:r w:rsidR="000102D6">
        <w:rPr>
          <w:rFonts w:ascii="Times New Roman" w:hAnsi="Times New Roman" w:cs="Times New Roman"/>
          <w:sz w:val="28"/>
          <w:szCs w:val="28"/>
        </w:rPr>
        <w:t>8.</w:t>
      </w:r>
    </w:p>
    <w:sectPr w:rsidR="008E2EA1" w:rsidRPr="008E2EA1" w:rsidSect="00E2270F">
      <w:pgSz w:w="11906" w:h="16838" w:code="9"/>
      <w:pgMar w:top="851" w:right="851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D9"/>
    <w:rsid w:val="000102D6"/>
    <w:rsid w:val="005308D9"/>
    <w:rsid w:val="008E2EA1"/>
    <w:rsid w:val="00BB75DC"/>
    <w:rsid w:val="00E2270F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E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4</cp:revision>
  <dcterms:created xsi:type="dcterms:W3CDTF">2022-12-09T11:42:00Z</dcterms:created>
  <dcterms:modified xsi:type="dcterms:W3CDTF">2023-03-28T09:07:00Z</dcterms:modified>
</cp:coreProperties>
</file>