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47" w:rsidRDefault="00416722" w:rsidP="00222BB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A6041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/>
          <w:sz w:val="28"/>
          <w:szCs w:val="28"/>
        </w:rPr>
        <w:t xml:space="preserve"> </w:t>
      </w:r>
      <w:r w:rsidR="00222BB6" w:rsidRPr="00682609">
        <w:rPr>
          <w:rFonts w:ascii="Times New Roman" w:hAnsi="Times New Roman"/>
          <w:sz w:val="28"/>
          <w:szCs w:val="28"/>
        </w:rPr>
        <w:t>ДК 021:2015</w:t>
      </w:r>
      <w:r w:rsidR="00222BB6">
        <w:rPr>
          <w:rFonts w:ascii="Times New Roman" w:hAnsi="Times New Roman"/>
          <w:sz w:val="28"/>
          <w:szCs w:val="28"/>
        </w:rPr>
        <w:t xml:space="preserve"> </w:t>
      </w:r>
      <w:r w:rsidR="00746141" w:rsidRPr="00746141">
        <w:rPr>
          <w:rFonts w:ascii="Times New Roman" w:hAnsi="Times New Roman"/>
          <w:sz w:val="28"/>
          <w:szCs w:val="28"/>
        </w:rPr>
        <w:t>39710000-2</w:t>
      </w:r>
      <w:r w:rsidR="00746141">
        <w:rPr>
          <w:rFonts w:ascii="Times New Roman" w:hAnsi="Times New Roman"/>
          <w:sz w:val="28"/>
          <w:szCs w:val="28"/>
        </w:rPr>
        <w:t xml:space="preserve"> </w:t>
      </w:r>
      <w:r w:rsidR="00746141" w:rsidRPr="00746141">
        <w:rPr>
          <w:rFonts w:ascii="Times New Roman" w:hAnsi="Times New Roman"/>
          <w:sz w:val="28"/>
          <w:szCs w:val="28"/>
        </w:rPr>
        <w:t>Електричні побутові прилади  (побутова техніка різна)</w:t>
      </w:r>
      <w:r w:rsidR="007A2E3F" w:rsidRPr="00746141">
        <w:rPr>
          <w:rFonts w:ascii="Times New Roman" w:hAnsi="Times New Roman"/>
          <w:sz w:val="28"/>
          <w:szCs w:val="28"/>
        </w:rPr>
        <w:t>.</w:t>
      </w:r>
    </w:p>
    <w:p w:rsidR="00746141" w:rsidRPr="00746141" w:rsidRDefault="00746141" w:rsidP="00222BB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16722" w:rsidRDefault="008A7A7E" w:rsidP="0022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746141" w:rsidRPr="00746141">
        <w:rPr>
          <w:rFonts w:ascii="Times New Roman" w:hAnsi="Times New Roman" w:cs="Times New Roman"/>
          <w:sz w:val="28"/>
          <w:szCs w:val="28"/>
        </w:rPr>
        <w:t>UA-2021-11-24-007258-b</w:t>
      </w:r>
      <w:r w:rsidRPr="00746141">
        <w:rPr>
          <w:rFonts w:ascii="Times New Roman" w:hAnsi="Times New Roman" w:cs="Times New Roman"/>
          <w:sz w:val="28"/>
          <w:szCs w:val="28"/>
        </w:rPr>
        <w:t>.</w:t>
      </w:r>
    </w:p>
    <w:p w:rsidR="00746141" w:rsidRPr="00CD44F4" w:rsidRDefault="00746141" w:rsidP="00222BB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</w:p>
    <w:p w:rsidR="007522B7" w:rsidRDefault="00A340D0" w:rsidP="0022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222BB6" w:rsidRPr="004A6041" w:rsidRDefault="00222BB6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22BB6" w:rsidRDefault="00222BB6" w:rsidP="0022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КЕКВ 2210 до кошторису на 2021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141" w:rsidRPr="004A6041" w:rsidRDefault="00746141" w:rsidP="0022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B6" w:rsidRPr="004A6041" w:rsidRDefault="00222BB6" w:rsidP="0022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222BB6" w:rsidRPr="004A6041" w:rsidRDefault="00222BB6" w:rsidP="0022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746141">
        <w:rPr>
          <w:rFonts w:ascii="Times New Roman" w:hAnsi="Times New Roman" w:cs="Times New Roman"/>
          <w:sz w:val="28"/>
          <w:szCs w:val="28"/>
        </w:rPr>
        <w:t>650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 000,00</w:t>
      </w:r>
      <w:r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775346" w:rsidRPr="004A6041" w:rsidRDefault="00775346" w:rsidP="0022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41747"/>
    <w:rsid w:val="001B366E"/>
    <w:rsid w:val="00222BB6"/>
    <w:rsid w:val="003D1DFD"/>
    <w:rsid w:val="00415160"/>
    <w:rsid w:val="00416722"/>
    <w:rsid w:val="004A6041"/>
    <w:rsid w:val="004B29BB"/>
    <w:rsid w:val="0051262F"/>
    <w:rsid w:val="005233AD"/>
    <w:rsid w:val="005E10EB"/>
    <w:rsid w:val="005E160A"/>
    <w:rsid w:val="00682609"/>
    <w:rsid w:val="0069392A"/>
    <w:rsid w:val="006C71CC"/>
    <w:rsid w:val="00705855"/>
    <w:rsid w:val="00746141"/>
    <w:rsid w:val="007522B7"/>
    <w:rsid w:val="00775346"/>
    <w:rsid w:val="007A2E3F"/>
    <w:rsid w:val="007A39C2"/>
    <w:rsid w:val="007D3721"/>
    <w:rsid w:val="008061DA"/>
    <w:rsid w:val="00896651"/>
    <w:rsid w:val="008A7A7E"/>
    <w:rsid w:val="00990839"/>
    <w:rsid w:val="00A340D0"/>
    <w:rsid w:val="00A835F7"/>
    <w:rsid w:val="00B05E57"/>
    <w:rsid w:val="00CB1087"/>
    <w:rsid w:val="00CD44F4"/>
    <w:rsid w:val="00E6425F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  <w:style w:type="character" w:customStyle="1" w:styleId="21">
    <w:name w:val="Заголовок №2_"/>
    <w:link w:val="210"/>
    <w:locked/>
    <w:rsid w:val="00222BB6"/>
    <w:rPr>
      <w:rFonts w:ascii="Batang" w:eastAsia="Batang"/>
      <w:b/>
      <w:sz w:val="23"/>
      <w:shd w:val="clear" w:color="auto" w:fill="FFFFFF"/>
    </w:rPr>
  </w:style>
  <w:style w:type="paragraph" w:customStyle="1" w:styleId="210">
    <w:name w:val="Заголовок №21"/>
    <w:basedOn w:val="a"/>
    <w:link w:val="21"/>
    <w:rsid w:val="00222BB6"/>
    <w:pPr>
      <w:shd w:val="clear" w:color="auto" w:fill="FFFFFF"/>
      <w:spacing w:after="480" w:line="240" w:lineRule="atLeast"/>
      <w:ind w:hanging="760"/>
      <w:outlineLvl w:val="1"/>
    </w:pPr>
    <w:rPr>
      <w:rFonts w:ascii="Batang" w:eastAsia="Batang"/>
      <w:b/>
      <w:sz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  <w:style w:type="character" w:customStyle="1" w:styleId="21">
    <w:name w:val="Заголовок №2_"/>
    <w:link w:val="210"/>
    <w:locked/>
    <w:rsid w:val="00222BB6"/>
    <w:rPr>
      <w:rFonts w:ascii="Batang" w:eastAsia="Batang"/>
      <w:b/>
      <w:sz w:val="23"/>
      <w:shd w:val="clear" w:color="auto" w:fill="FFFFFF"/>
    </w:rPr>
  </w:style>
  <w:style w:type="paragraph" w:customStyle="1" w:styleId="210">
    <w:name w:val="Заголовок №21"/>
    <w:basedOn w:val="a"/>
    <w:link w:val="21"/>
    <w:rsid w:val="00222BB6"/>
    <w:pPr>
      <w:shd w:val="clear" w:color="auto" w:fill="FFFFFF"/>
      <w:spacing w:after="480" w:line="240" w:lineRule="atLeast"/>
      <w:ind w:hanging="760"/>
      <w:outlineLvl w:val="1"/>
    </w:pPr>
    <w:rPr>
      <w:rFonts w:ascii="Batang" w:eastAsia="Batang"/>
      <w:b/>
      <w:sz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2021-11-25T14:32:00Z</cp:lastPrinted>
  <dcterms:created xsi:type="dcterms:W3CDTF">2021-11-25T14:32:00Z</dcterms:created>
  <dcterms:modified xsi:type="dcterms:W3CDTF">2021-11-25T14:32:00Z</dcterms:modified>
</cp:coreProperties>
</file>