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14B26BF0" w:rsidR="000E5B04" w:rsidRPr="000B2571" w:rsidRDefault="004E7686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22042021243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F0E3693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6161B61C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F87AF2">
        <w:rPr>
          <w:rFonts w:ascii="Times New Roman" w:hAnsi="Times New Roman"/>
          <w:b/>
          <w:sz w:val="24"/>
          <w:szCs w:val="24"/>
          <w:lang w:val="uk-UA"/>
        </w:rPr>
        <w:t>захисту інтересів дітей та протидії насильству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61436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F4A3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47E6A2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простору, у тому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представницьких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</w:p>
          <w:p w14:paraId="1E67B164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0B0D0952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0E2B46EA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  <w:p w14:paraId="2D4C345C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формою № П</w:t>
            </w:r>
          </w:p>
          <w:p w14:paraId="5F816D7C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судового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</w:p>
          <w:p w14:paraId="03521381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7EC2ED16" w14:textId="77777777" w:rsidR="00F87AF2" w:rsidRPr="00383323" w:rsidRDefault="00F87AF2" w:rsidP="00F87AF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впровадження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характеру</w:t>
            </w:r>
          </w:p>
          <w:p w14:paraId="0542C40E" w14:textId="170E722A" w:rsidR="00661436" w:rsidRPr="000B2571" w:rsidRDefault="00F87AF2" w:rsidP="00F87AF2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</w:tr>
      <w:tr w:rsidR="00661436" w:rsidRPr="004E7686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661436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661436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3BAB0F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квітня 2021 року через Єдиний портал вакансій державної служби НАДС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661436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436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4D368A3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 2021 року з 09 год. 00 хв.</w:t>
            </w:r>
          </w:p>
          <w:p w14:paraId="1D3D7256" w14:textId="595816E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661436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661436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61436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F8E13C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: </w:t>
            </w:r>
            <w:r w:rsidR="00F87AF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proofErr w:type="spellStart"/>
            <w:r w:rsidR="00F87AF2">
              <w:rPr>
                <w:rFonts w:ascii="Times New Roman" w:hAnsi="Times New Roman" w:cs="Times New Roman"/>
                <w:sz w:val="24"/>
                <w:shd w:val="clear" w:color="auto" w:fill="FFFFFF"/>
              </w:rPr>
              <w:t>Економіка</w:t>
            </w:r>
            <w:proofErr w:type="spellEnd"/>
            <w:r w:rsidR="00F87AF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</w:tr>
      <w:tr w:rsidR="00661436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9C4E6D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</w:p>
        </w:tc>
      </w:tr>
      <w:tr w:rsidR="00661436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61436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61436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61436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661436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661436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661436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661436" w:rsidRPr="000B2571" w:rsidRDefault="00661436" w:rsidP="00661436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61436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61436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661436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61436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661436" w:rsidRPr="00990B8D" w:rsidRDefault="00661436" w:rsidP="00661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661436" w:rsidRDefault="00661436" w:rsidP="00661436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3DF0F86D" w:rsidR="00661436" w:rsidRDefault="00F87AF2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Сімейний кодекс України</w:t>
            </w:r>
            <w:r w:rsidR="00661436"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9567FAB" w14:textId="60775034" w:rsidR="00F87AF2" w:rsidRPr="00F87AF2" w:rsidRDefault="00F87AF2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93237"/>
                <w:shd w:val="clear" w:color="auto" w:fill="FFFFFF"/>
              </w:rPr>
              <w:t> </w:t>
            </w:r>
            <w:proofErr w:type="spellStart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>Конвенція</w:t>
            </w:r>
            <w:proofErr w:type="spellEnd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 xml:space="preserve"> ООН про права </w:t>
            </w:r>
            <w:proofErr w:type="spellStart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</w:p>
          <w:p w14:paraId="4A13F999" w14:textId="6DDCC3F5" w:rsidR="00661436" w:rsidRPr="000B2571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307D57CC" w14:textId="7B5B4B41" w:rsidR="00661436" w:rsidRPr="00762E4F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1C6C02"/>
    <w:rsid w:val="00284C4D"/>
    <w:rsid w:val="00297A35"/>
    <w:rsid w:val="002A1123"/>
    <w:rsid w:val="002D1554"/>
    <w:rsid w:val="00320F09"/>
    <w:rsid w:val="003D5F02"/>
    <w:rsid w:val="004E7686"/>
    <w:rsid w:val="005B78C2"/>
    <w:rsid w:val="00625876"/>
    <w:rsid w:val="0063071E"/>
    <w:rsid w:val="00647249"/>
    <w:rsid w:val="00661436"/>
    <w:rsid w:val="006C72EE"/>
    <w:rsid w:val="00722D21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DE0B90"/>
    <w:rsid w:val="00E54992"/>
    <w:rsid w:val="00E925A3"/>
    <w:rsid w:val="00EE0BA5"/>
    <w:rsid w:val="00F350F7"/>
    <w:rsid w:val="00F826DA"/>
    <w:rsid w:val="00F87AF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28</cp:revision>
  <cp:lastPrinted>2021-04-26T08:16:00Z</cp:lastPrinted>
  <dcterms:created xsi:type="dcterms:W3CDTF">2021-03-28T16:42:00Z</dcterms:created>
  <dcterms:modified xsi:type="dcterms:W3CDTF">2021-04-26T08:17:00Z</dcterms:modified>
</cp:coreProperties>
</file>