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6C" w:rsidRPr="005234A9" w:rsidRDefault="00804E6C" w:rsidP="00804E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зберігаються в </w:t>
      </w:r>
      <w:r>
        <w:rPr>
          <w:rFonts w:ascii="Times New Roman" w:hAnsi="Times New Roman" w:cs="Times New Roman"/>
          <w:b/>
          <w:sz w:val="28"/>
          <w:szCs w:val="28"/>
        </w:rPr>
        <w:t>Лівобережній окружній прокуратурі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Електронні форми обліку: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автоматизована система електронного документообігу;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Єдиний реєстр досудових розслідувань;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</w:t>
      </w:r>
      <w:r w:rsidRPr="005234A9">
        <w:rPr>
          <w:rFonts w:ascii="Times New Roman" w:hAnsi="Times New Roman" w:cs="Times New Roman"/>
          <w:sz w:val="28"/>
          <w:szCs w:val="28"/>
        </w:rPr>
        <w:tab/>
        <w:t>інформаційно-аналітична система «Облік та статистика органів прокуратури».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внутрішніх документів;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 вхідної кореспонденції;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вихідної кореспонденції;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звернень громадян та юридичних осіб;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наглядових проваджень,  заведених за кримінальними провадженнями;</w:t>
      </w:r>
    </w:p>
    <w:p w:rsidR="00804E6C" w:rsidRPr="005234A9" w:rsidRDefault="00804E6C" w:rsidP="00020F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наглядових проваджень, заведених за зверненнями, скаргами громадян, юридичних осіб, матеріалами перевірок та позовами прокурора;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Журнальні форми обліку: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наказів прокуратури з основної діяльності;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 відбитків і зліпків  печаток і штампів;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скарг, заяв і звернень, прийнятих на особистому прийомі;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кримінальних проваджень, направлених для затвердження обвинувального акту;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кримінальних проваджень, витребуваних у порядку нагляду;</w:t>
      </w:r>
    </w:p>
    <w:p w:rsidR="00804E6C" w:rsidRPr="005234A9" w:rsidRDefault="00804E6C" w:rsidP="008B7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запитів на інформацію, які надійшли до прокуратури;</w:t>
      </w:r>
      <w:bookmarkStart w:id="0" w:name="_GoBack"/>
      <w:bookmarkEnd w:id="0"/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документів, відправлених з кур’єром;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журнал реєстрації  вхідних документів з грифом „Для службового користування”;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lastRenderedPageBreak/>
        <w:t>- журнал реєстрації  вихідних та внутрішніх документів з грифом „Для службового користування”;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усних та письмових повідомлень про конфлікт інтересів;</w:t>
      </w:r>
      <w:r w:rsidRPr="005234A9">
        <w:rPr>
          <w:rFonts w:ascii="Times New Roman" w:hAnsi="Times New Roman" w:cs="Times New Roman"/>
          <w:sz w:val="28"/>
          <w:szCs w:val="28"/>
        </w:rPr>
        <w:tab/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реєстрації наказів з кадрових питань ( особового складу) ( про прийняття роботу, переведення на іншу роботу, звільнення, підвищення кваліфікації, щорічна оцінка держслужбовців, підвищення рангу, зміна біографічних даних; заохочування (нагородження, преміювання), оплата праці, нарахування різних добавок, доплат, матеріальної допомоги, відпусток щодо догляду за дитиною, відпусток за власний рахунок; довгострокові відрядження в межах України та за кордон);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книга реєстрації наказів з кадрових питань ( особового складу) про короткострокові відрядження, стягнення, надання щорічних оплачуваних відпусток у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зв’зку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 xml:space="preserve"> з навчанням;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видачі трудових книжок та вкладишів до них;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книга обліку видачі довідок про стаж, місце роботи , заробітну плату;</w:t>
      </w:r>
    </w:p>
    <w:p w:rsidR="00804E6C" w:rsidRPr="005234A9" w:rsidRDefault="00804E6C" w:rsidP="0080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- журнал обліку особових справ;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- книга обліку семінарських занять прокуратури. </w:t>
      </w:r>
    </w:p>
    <w:p w:rsidR="00804E6C" w:rsidRPr="005234A9" w:rsidRDefault="00804E6C" w:rsidP="00804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Види інформації, якою володіє </w:t>
      </w:r>
      <w:r>
        <w:rPr>
          <w:rFonts w:ascii="Times New Roman" w:hAnsi="Times New Roman" w:cs="Times New Roman"/>
          <w:sz w:val="28"/>
          <w:szCs w:val="28"/>
        </w:rPr>
        <w:t>Лівобережна окружна прокуратура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E6C" w:rsidRPr="005234A9" w:rsidRDefault="00804E6C" w:rsidP="00804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804E6C" w:rsidRPr="005234A9" w:rsidRDefault="00804E6C" w:rsidP="00804E6C">
      <w:pPr>
        <w:rPr>
          <w:rFonts w:ascii="Times New Roman" w:hAnsi="Times New Roman" w:cs="Times New Roman"/>
          <w:b/>
          <w:sz w:val="28"/>
          <w:szCs w:val="28"/>
        </w:rPr>
      </w:pPr>
    </w:p>
    <w:sectPr w:rsidR="00804E6C" w:rsidRPr="005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5"/>
    <w:rsid w:val="00020F7D"/>
    <w:rsid w:val="00344F65"/>
    <w:rsid w:val="005D52EA"/>
    <w:rsid w:val="00804E6C"/>
    <w:rsid w:val="008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7247"/>
  <w15:chartTrackingRefBased/>
  <w15:docId w15:val="{9C13916D-83BA-4307-BBD1-CF98EF8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6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6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0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6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2021-03-17T12:16:00Z</cp:lastPrinted>
  <dcterms:created xsi:type="dcterms:W3CDTF">2021-03-17T12:15:00Z</dcterms:created>
  <dcterms:modified xsi:type="dcterms:W3CDTF">2021-03-17T12:44:00Z</dcterms:modified>
</cp:coreProperties>
</file>