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0B2571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923153" w14:textId="0022DE5D" w:rsidR="004565A9" w:rsidRPr="00B03720" w:rsidRDefault="000B02A0" w:rsidP="004565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14:paraId="41CCD2A1" w14:textId="027148FF" w:rsidR="002B37FD" w:rsidRPr="00B03720" w:rsidRDefault="008A6C31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17052021312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3F8AF65E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</w:t>
            </w:r>
            <w:r w:rsidR="00FA6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ерівника Донецької обласної прокуратури від </w:t>
            </w:r>
            <w:r w:rsidR="007943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7943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D856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332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993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0B2571" w:rsidRDefault="000E5B04" w:rsidP="000B2088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0B257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0B2571" w:rsidRDefault="000E5B04" w:rsidP="000B20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509DADE1" w14:textId="2EBD1A2F" w:rsidR="000B2088" w:rsidRPr="00FA6AB0" w:rsidRDefault="000B2571" w:rsidP="000B2088">
      <w:pPr>
        <w:spacing w:after="0" w:line="240" w:lineRule="auto"/>
        <w:contextualSpacing/>
        <w:jc w:val="center"/>
        <w:rPr>
          <w:b/>
          <w:bCs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головного </w:t>
      </w:r>
      <w:r w:rsidR="000B2088" w:rsidRPr="000B2088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>спеціаліст</w:t>
      </w:r>
      <w:r w:rsidR="00D85633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>а</w:t>
      </w:r>
      <w:r w:rsidR="000B2088" w:rsidRPr="000B2088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 xml:space="preserve"> </w:t>
      </w:r>
      <w:r w:rsidR="004565A9"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w:t>друг</w:t>
      </w:r>
      <w:r w:rsidR="00FA6AB0" w:rsidRPr="00FA6AB0">
        <w:rPr>
          <w:rFonts w:ascii="Times New Roman" w:hAnsi="Times New Roman" w:cs="Times New Roman"/>
          <w:b/>
          <w:bCs/>
          <w:noProof/>
          <w:sz w:val="24"/>
          <w:szCs w:val="24"/>
        </w:rPr>
        <w:t>ого відділу процесуального керівництва управління процесуального керівництва у кримінальних провадженнях слідчих територіального управління Державного бюро розслідувань</w:t>
      </w:r>
    </w:p>
    <w:p w14:paraId="30B1930D" w14:textId="3142B53B" w:rsidR="000B2571" w:rsidRDefault="000B2571" w:rsidP="000B20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Донецької обласної прокуратури </w:t>
      </w:r>
    </w:p>
    <w:p w14:paraId="672F5B0B" w14:textId="77777777" w:rsidR="000B2088" w:rsidRPr="000B2571" w:rsidRDefault="000B2088" w:rsidP="000B20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0B2571" w14:paraId="2D07DB8C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FA6AB0" w14:paraId="6D67ED87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9496E" w14:textId="77777777" w:rsidR="000E5B04" w:rsidRPr="000B2571" w:rsidRDefault="000E5B04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14:paraId="217E4C53" w14:textId="02856363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45351" w14:textId="77777777" w:rsidR="00FA6AB0" w:rsidRPr="00557EE0" w:rsidRDefault="00FA6AB0" w:rsidP="00FA6AB0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Здійснює вивчення профільного законодавства за напрямком </w:t>
            </w:r>
          </w:p>
          <w:p w14:paraId="6CED0D2F" w14:textId="77777777" w:rsidR="00FA6AB0" w:rsidRPr="00110D90" w:rsidRDefault="00FA6AB0" w:rsidP="00FA6AB0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0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Надає практичну допомогу прокурорам управління з питань опрацювання інформаційно-аналітичних документів </w:t>
            </w:r>
          </w:p>
          <w:p w14:paraId="5D1FBE35" w14:textId="77777777" w:rsidR="00FA6AB0" w:rsidRPr="00110D90" w:rsidRDefault="00FA6AB0" w:rsidP="00FA6AB0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Забезпечує формування та видачу інформаційно-аналітичних документів про стан та структуру кримінальних правопорушень, результати їх розслідування для використання в практичній діяльності прокурорами управління </w:t>
            </w:r>
          </w:p>
          <w:p w14:paraId="25D0D418" w14:textId="77777777" w:rsidR="00FA6AB0" w:rsidRPr="00110D90" w:rsidRDefault="00FA6AB0" w:rsidP="00FA6AB0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дорученням керівництва відділу приймає участь у здійсненні моніторингу даних, внесених до Єдиного реєстру досудових розслідувань та інформаційно-аналітичної системи «Облік та статистика органів прокуратури» </w:t>
            </w:r>
          </w:p>
          <w:p w14:paraId="57655237" w14:textId="77777777" w:rsidR="00FA6AB0" w:rsidRPr="00110D90" w:rsidRDefault="00FA6AB0" w:rsidP="00FA6AB0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Опрацьовує за дорученням керівництва відділу документи, що мають обмежений доступ (у тому числі категорії ДСК), а саме відомості, що містяться в наказах, розпорядженнях, вказівках та інших управлінських актах, а також доповідних записках, довідках, інформаційних листах, аналізах, узагальненнях, методичних рекомендаціях, відомчої кореспонденції та інших документах, для створення яких використовується службова інформація </w:t>
            </w:r>
          </w:p>
          <w:p w14:paraId="650FFC58" w14:textId="77777777" w:rsidR="00FA6AB0" w:rsidRPr="00110D90" w:rsidRDefault="00FA6AB0" w:rsidP="00FA6AB0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90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Співпрацює з відділом ведення Єдиного реєстру досудових розслідувань та інформаційно-аналітичної роботи з питань організації належної інформаційно-аналітичної роботи управління</w:t>
            </w:r>
          </w:p>
          <w:p w14:paraId="3150992E" w14:textId="77777777" w:rsidR="00FA6AB0" w:rsidRPr="00110D90" w:rsidRDefault="00FA6AB0" w:rsidP="00FA6AB0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90">
              <w:rPr>
                <w:rFonts w:ascii="Times New Roman" w:eastAsia="Times New Roman" w:hAnsi="Times New Roman" w:cs="Times New Roman"/>
                <w:sz w:val="24"/>
                <w:szCs w:val="24"/>
              </w:rPr>
              <w:t>Веде облік роботи відділу та керівництва управління</w:t>
            </w:r>
          </w:p>
          <w:p w14:paraId="7C11520C" w14:textId="77777777" w:rsidR="00FA6AB0" w:rsidRPr="00110D90" w:rsidRDefault="00FA6AB0" w:rsidP="00FA6AB0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Спільно з прокурорами управління готує проєкти організаційно-розпорядчих документів з питань координації діяльності правоохоронних органів у сфері протидії злочинності, виконує завдання та доручення Офісу Генерального прокурора, керівництва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обласної </w:t>
            </w:r>
            <w:r w:rsidRPr="00110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прокуратури </w:t>
            </w:r>
          </w:p>
          <w:p w14:paraId="0542C40E" w14:textId="3F859C7B" w:rsidR="000E5B04" w:rsidRPr="000B2571" w:rsidRDefault="00FA6AB0" w:rsidP="00FA6A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0D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Виконує інші службові доручення керівництва управління, відділу, пов’язані із забезпеченням виконання покладених на структурний підрозділ</w:t>
            </w:r>
          </w:p>
        </w:tc>
      </w:tr>
      <w:tr w:rsidR="000E5B04" w:rsidRPr="008A6C31" w14:paraId="2A9E2AE9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0B25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  <w:r w:rsidR="0063071E"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(зі змінами)</w:t>
            </w:r>
          </w:p>
        </w:tc>
      </w:tr>
      <w:tr w:rsidR="000E5B04" w:rsidRPr="000B2571" w14:paraId="47A96F13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0B2571" w14:paraId="48573A3C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18BD2771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4565A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5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7943E6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24</w:t>
            </w:r>
            <w:r w:rsidR="004565A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травня</w:t>
            </w:r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0B2571" w14:paraId="34B521AB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0B2571" w14:paraId="17DFEC2A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Місце або спосіб проведення тестування.</w:t>
            </w:r>
          </w:p>
          <w:p w14:paraId="29B09BCC" w14:textId="77777777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68690D2C" w:rsidR="000C3C18" w:rsidRPr="000B2571" w:rsidRDefault="007943E6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27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45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трав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ня 2021 року </w:t>
            </w:r>
            <w:r w:rsidR="0063071E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м. Маріуполь, </w:t>
            </w:r>
          </w:p>
          <w:p w14:paraId="5E1707CD" w14:textId="448A6322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27CA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0B2571" w14:paraId="53868B6C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 Марія Вячеславівна</w:t>
            </w:r>
          </w:p>
          <w:p w14:paraId="67200C58" w14:textId="6479D966" w:rsidR="000E5B04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0B2571" w14:paraId="6208F483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0B2571" w14:paraId="3D334747" w14:textId="77777777" w:rsidTr="00CB671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4D9F896B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="00625876" w:rsidRPr="000B2571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(спеціальності: «Правознавство», «Право»)</w:t>
            </w:r>
          </w:p>
        </w:tc>
      </w:tr>
      <w:tr w:rsidR="003D5F02" w:rsidRPr="000B2571" w14:paraId="4DB276FC" w14:textId="77777777" w:rsidTr="00CB671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792EEA4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0B2088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кримінального права та процесу</w:t>
            </w:r>
          </w:p>
        </w:tc>
      </w:tr>
      <w:tr w:rsidR="003D5F02" w:rsidRPr="000B2571" w14:paraId="66CCA6AC" w14:textId="77777777" w:rsidTr="00CB671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0B2571" w14:paraId="60049FAE" w14:textId="77777777" w:rsidTr="00CB671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0B2571" w14:paraId="30EB4BCA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0B2571" w14:paraId="50EF6E2D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0B2571" w:rsidRPr="000B2571" w14:paraId="5455FF39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617E31C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D706C3B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Аналітичні здібності</w:t>
            </w:r>
          </w:p>
          <w:p w14:paraId="3CF50314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1E83E278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4493E505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14:paraId="78C5B8F8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оцінювати ситуації, прогнозувати та робити власні умовиводи</w:t>
            </w:r>
          </w:p>
        </w:tc>
      </w:tr>
      <w:tr w:rsidR="000B2571" w:rsidRPr="000B2571" w14:paraId="6EA7554F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22D14BD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68140C6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5954" w:type="dxa"/>
            <w:shd w:val="clear" w:color="auto" w:fill="auto"/>
          </w:tcPr>
          <w:p w14:paraId="779EA28D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встановлювати та підтримувати коректне та ефективне спілкування в процесі виконання службових обов’язків, аргументовано дискутувати, чітко та обґрунтовано висловлювати свою позицію;</w:t>
            </w:r>
          </w:p>
          <w:p w14:paraId="1BCEFC07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спроможність ефективно взаємодіяти та співпрацювати при виконанні службових обов’язків</w:t>
            </w:r>
          </w:p>
        </w:tc>
      </w:tr>
      <w:tr w:rsidR="000B2571" w:rsidRPr="000B2571" w14:paraId="6A621A67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24809D74" w14:textId="2ABD5E7D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5253864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5954" w:type="dxa"/>
            <w:shd w:val="clear" w:color="auto" w:fill="auto"/>
          </w:tcPr>
          <w:p w14:paraId="2FF13895" w14:textId="77777777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148777" w14:textId="77777777" w:rsidR="000B2571" w:rsidRPr="000B2571" w:rsidRDefault="000B2571" w:rsidP="000B2088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29DCA2E" w14:textId="77777777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0B2571" w:rsidRPr="000B2571" w14:paraId="226449E9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09BDD80" w14:textId="20306C8F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68D498D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Робота з великими масивами інформації</w:t>
            </w:r>
          </w:p>
        </w:tc>
        <w:tc>
          <w:tcPr>
            <w:tcW w:w="5954" w:type="dxa"/>
            <w:shd w:val="clear" w:color="auto" w:fill="auto"/>
          </w:tcPr>
          <w:p w14:paraId="754B55B9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624A08D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lastRenderedPageBreak/>
              <w:t>вміння використовувати сервіси інтернету для ефективного пошуку потрібної інформації;</w:t>
            </w:r>
          </w:p>
          <w:p w14:paraId="2630354A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22791939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1AC9622C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AC7E9E2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0B2571" w14:paraId="5E344EA1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0E5B04" w:rsidRPr="000B2571" w14:paraId="7896AF98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0B2571" w14:paraId="6ECA0314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CB671B" w:rsidRPr="005D7330" w14:paraId="42C19D2E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3C9B9A90" w14:textId="77777777" w:rsidR="00CB671B" w:rsidRPr="00990B8D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8856CD1" w14:textId="77777777" w:rsidR="00CB671B" w:rsidRPr="00FD15F3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Знання законодавства у сфері </w:t>
            </w:r>
          </w:p>
          <w:p w14:paraId="71AC53FB" w14:textId="77777777" w:rsidR="00CB671B" w:rsidRPr="00FD15F3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7B1EBE04" w14:textId="77777777" w:rsidR="00CB671B" w:rsidRDefault="00CB671B" w:rsidP="000B2088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Знання:</w:t>
            </w:r>
          </w:p>
          <w:p w14:paraId="0F7B6CB8" w14:textId="66873209" w:rsidR="00CB671B" w:rsidRPr="000B2088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>Закон України «Про прокуратуру»</w:t>
            </w:r>
          </w:p>
          <w:p w14:paraId="7F412057" w14:textId="0E00F4B5" w:rsidR="00FA6AB0" w:rsidRDefault="000B2088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Кримінальн</w:t>
            </w:r>
            <w:r w:rsidR="00CB671B">
              <w:rPr>
                <w:rFonts w:ascii="Times New Roman" w:hAnsi="Times New Roman"/>
                <w:sz w:val="24"/>
                <w:szCs w:val="28"/>
              </w:rPr>
              <w:t xml:space="preserve">ий </w:t>
            </w:r>
            <w:r w:rsidR="00FA6AB0">
              <w:rPr>
                <w:rFonts w:ascii="Times New Roman" w:hAnsi="Times New Roman"/>
                <w:sz w:val="24"/>
                <w:szCs w:val="28"/>
                <w:lang w:val="uk-UA"/>
              </w:rPr>
              <w:t>кодекс України</w:t>
            </w:r>
          </w:p>
          <w:p w14:paraId="4CCE0074" w14:textId="212B3311" w:rsidR="00CB671B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B2088">
              <w:rPr>
                <w:rFonts w:ascii="Times New Roman" w:hAnsi="Times New Roman"/>
                <w:sz w:val="24"/>
                <w:szCs w:val="28"/>
                <w:lang w:val="uk-UA"/>
              </w:rPr>
              <w:t>Кримінальни</w:t>
            </w:r>
            <w:r>
              <w:rPr>
                <w:rFonts w:ascii="Times New Roman" w:hAnsi="Times New Roman"/>
                <w:sz w:val="24"/>
                <w:szCs w:val="28"/>
              </w:rPr>
              <w:t>й процесуальний кодекс України;</w:t>
            </w:r>
          </w:p>
          <w:p w14:paraId="0BF5070D" w14:textId="32B609D3" w:rsidR="00CB671B" w:rsidRPr="000B2571" w:rsidRDefault="00FA6AB0" w:rsidP="00FA6AB0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CB671B"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Накази Генерального прокурора з основних напрямків прокурорської діяльності</w:t>
            </w:r>
          </w:p>
          <w:p w14:paraId="4C7BC1AB" w14:textId="521C38EA" w:rsidR="00CB671B" w:rsidRPr="00FD15F3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</w:p>
        </w:tc>
      </w:tr>
      <w:tr w:rsidR="00C62DF2" w:rsidRPr="000B2571" w14:paraId="2543A85B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51"/>
        </w:trPr>
        <w:tc>
          <w:tcPr>
            <w:tcW w:w="564" w:type="dxa"/>
            <w:gridSpan w:val="2"/>
          </w:tcPr>
          <w:p w14:paraId="51E64B5A" w14:textId="77777777" w:rsidR="00C62DF2" w:rsidRPr="000B2571" w:rsidRDefault="00C62DF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t>3.</w:t>
            </w:r>
          </w:p>
        </w:tc>
        <w:tc>
          <w:tcPr>
            <w:tcW w:w="2977" w:type="dxa"/>
            <w:gridSpan w:val="2"/>
          </w:tcPr>
          <w:p w14:paraId="0AE5A4AC" w14:textId="77777777" w:rsidR="00C62DF2" w:rsidRPr="000B2571" w:rsidRDefault="00C62DF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t xml:space="preserve">Знання принципів роботи державних інформаційних систем, реєстрів, баз даних </w:t>
            </w:r>
          </w:p>
        </w:tc>
        <w:tc>
          <w:tcPr>
            <w:tcW w:w="5954" w:type="dxa"/>
          </w:tcPr>
          <w:p w14:paraId="26EB2052" w14:textId="77777777" w:rsidR="00C62DF2" w:rsidRPr="000B2571" w:rsidRDefault="00C62DF2" w:rsidP="000B2088">
            <w:pPr>
              <w:tabs>
                <w:tab w:val="left" w:pos="6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основ роботи з відкритими базами даних</w:t>
            </w:r>
          </w:p>
        </w:tc>
      </w:tr>
    </w:tbl>
    <w:p w14:paraId="7CE50BA4" w14:textId="77777777" w:rsidR="007E2EF9" w:rsidRPr="000B2571" w:rsidRDefault="007E2EF9" w:rsidP="000B2088">
      <w:pPr>
        <w:spacing w:after="0" w:line="240" w:lineRule="auto"/>
        <w:contextualSpacing/>
        <w:rPr>
          <w:lang w:val="uk-UA"/>
        </w:rPr>
      </w:pPr>
      <w:bookmarkStart w:id="2" w:name="n767"/>
      <w:bookmarkEnd w:id="2"/>
    </w:p>
    <w:sectPr w:rsidR="007E2EF9" w:rsidRPr="000B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A4DDA"/>
    <w:rsid w:val="000B02A0"/>
    <w:rsid w:val="000B2088"/>
    <w:rsid w:val="000B2571"/>
    <w:rsid w:val="000C3C18"/>
    <w:rsid w:val="000E5B04"/>
    <w:rsid w:val="00133261"/>
    <w:rsid w:val="00284C4D"/>
    <w:rsid w:val="002A1123"/>
    <w:rsid w:val="002B37FD"/>
    <w:rsid w:val="003D5F02"/>
    <w:rsid w:val="004565A9"/>
    <w:rsid w:val="005B78C2"/>
    <w:rsid w:val="00625876"/>
    <w:rsid w:val="0063071E"/>
    <w:rsid w:val="00647249"/>
    <w:rsid w:val="006C72EE"/>
    <w:rsid w:val="007943E6"/>
    <w:rsid w:val="007E2EF9"/>
    <w:rsid w:val="0086247D"/>
    <w:rsid w:val="00867F78"/>
    <w:rsid w:val="008A6C31"/>
    <w:rsid w:val="00907B89"/>
    <w:rsid w:val="00A239B3"/>
    <w:rsid w:val="00B03720"/>
    <w:rsid w:val="00BB31B2"/>
    <w:rsid w:val="00C62DF2"/>
    <w:rsid w:val="00CB671B"/>
    <w:rsid w:val="00D85633"/>
    <w:rsid w:val="00E54992"/>
    <w:rsid w:val="00E925A3"/>
    <w:rsid w:val="00F350F7"/>
    <w:rsid w:val="00FA6AB0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character" w:styleId="a6">
    <w:name w:val="Emphasis"/>
    <w:uiPriority w:val="20"/>
    <w:qFormat/>
    <w:rsid w:val="000B20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29</cp:revision>
  <cp:lastPrinted>2021-04-14T05:39:00Z</cp:lastPrinted>
  <dcterms:created xsi:type="dcterms:W3CDTF">2021-03-28T16:42:00Z</dcterms:created>
  <dcterms:modified xsi:type="dcterms:W3CDTF">2021-05-17T14:04:00Z</dcterms:modified>
</cp:coreProperties>
</file>