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954A29B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23242A2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907B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B6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1D331A65" w:rsidR="000B2088" w:rsidRDefault="000B2571" w:rsidP="000B2088">
      <w:pPr>
        <w:spacing w:after="0" w:line="240" w:lineRule="auto"/>
        <w:contextualSpacing/>
        <w:jc w:val="center"/>
        <w:rPr>
          <w:bCs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відділу</w:t>
      </w:r>
      <w:r w:rsidR="000B2088" w:rsidRPr="000B2088">
        <w:rPr>
          <w:rStyle w:val="a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B2088" w:rsidRPr="000B2088">
        <w:rPr>
          <w:rFonts w:ascii="Times New Roman" w:hAnsi="Times New Roman" w:cs="Times New Roman"/>
          <w:b/>
          <w:sz w:val="24"/>
          <w:szCs w:val="24"/>
          <w:lang w:val="uk-UA"/>
        </w:rPr>
        <w:t>нагляду та інформаційно-аналітичної роботи у кримінальних провадженнях щодо злочинів, вчинених на тимчасово окупованих територіях у Донецькій області та в умовах збройного конфлікту управління нагляду у кримінальних провадженнях щодо злочинів, вчинених на тимчасово окупованих територіях у Донецькій області та в умовах збройного конфлікту</w:t>
      </w:r>
      <w:r w:rsidR="000B2088" w:rsidRPr="00B161AF">
        <w:rPr>
          <w:bCs/>
          <w:sz w:val="24"/>
          <w:szCs w:val="24"/>
          <w:lang w:val="uk-UA"/>
        </w:rPr>
        <w:t xml:space="preserve"> 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D85633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A045" w14:textId="77777777" w:rsidR="000B2088" w:rsidRPr="000B2088" w:rsidRDefault="000B2088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Забезпечує опрацювання, систематизацію та узагальнення відомостей з питань прокурорського нагляду за станом досудового розслідування у кримінальних провадженнях щодо кримінальних правопорушень, вчинених на тимчасово окупованих територіях у Донецькій області та в умовах збройного конфлікту, процесуальне керівництво у яких здійснюється прокурорами відділу</w:t>
            </w:r>
          </w:p>
          <w:p w14:paraId="67204930" w14:textId="77777777" w:rsidR="000B2088" w:rsidRPr="000B2088" w:rsidRDefault="000B2088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моніторинг даних, внесених до Єдиного реєстру досудових розслідувань, щодо стану та структури кримінальних правопорушень, вчинених на тимчасово окупованих територіях у Донецькій області та в умовах збройного конфлікту, процесуальне керівництво у яких здійснюється прокурорами відділу </w:t>
            </w:r>
          </w:p>
          <w:p w14:paraId="5CA49346" w14:textId="77777777" w:rsidR="000B2088" w:rsidRPr="000B2088" w:rsidRDefault="000B2088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межах компетенції здійснює розгляд звернень та запитів </w:t>
            </w:r>
          </w:p>
          <w:p w14:paraId="30B2C04B" w14:textId="77777777" w:rsidR="000B2088" w:rsidRPr="000B2088" w:rsidRDefault="000B2088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моніторинг мережі «Інтернет», звітів спеціальної моніторингової місії ОБСЄ, ООН, Червоного Хреста, громадських організацій тощо щодо встановлення факту та обставин кримінальних правопорушень, вчинених на тимчасово окупованих територіях у Донецькій області та в умовах збройного конфлікту</w:t>
            </w:r>
          </w:p>
          <w:p w14:paraId="5487CB3F" w14:textId="77777777" w:rsidR="000B2088" w:rsidRPr="000B2088" w:rsidRDefault="000B2088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Надсилає каналами електронного зв’язку до місцевих прокуратур, галузевих структурних підрозділів обласної прокуратури, Офісу Генерального прокурора інформаційно-аналітичні матеріали</w:t>
            </w:r>
          </w:p>
          <w:p w14:paraId="563C506C" w14:textId="77777777" w:rsidR="000B2088" w:rsidRPr="000B2088" w:rsidRDefault="000B2088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Опрацьовує документи, що мають обмежений доступ (у тому числі категорії ДСК), а саме відомості,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документах прокурорського реагування, методичних рекомендаціях, відомчої кореспонденції та інших документах, для створення яких використовується службова інформація</w:t>
            </w:r>
          </w:p>
          <w:p w14:paraId="0542C40E" w14:textId="62E61F11" w:rsidR="000E5B04" w:rsidRPr="000B2571" w:rsidRDefault="000B2088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службові доручення керівництва управління, відділу, пов’язані із забезпеченням виконання покладених на структурний підрозділ завдань</w:t>
            </w:r>
          </w:p>
        </w:tc>
      </w:tr>
      <w:tr w:rsidR="000E5B04" w:rsidRPr="00D85633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BC798BC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B671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9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або спосіб проведення співбесіди (із зазначенням </w:t>
            </w: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76BE11A" w:rsidR="000C3C18" w:rsidRPr="000B2571" w:rsidRDefault="0063071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CB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0D2D223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</w:t>
            </w:r>
            <w:r w:rsidR="000B2088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</w:t>
            </w:r>
            <w:r w:rsidR="000B208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«Міжнародне право»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)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92EEA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0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та процесу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0D067BF4" w14:textId="77777777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Цивільний та Цивільний процесуальний кодекси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України;</w:t>
            </w:r>
          </w:p>
          <w:p w14:paraId="4CCE0074" w14:textId="46B165DC" w:rsidR="00CB671B" w:rsidRDefault="000B2088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</w:t>
            </w:r>
            <w:r w:rsidR="00CB671B">
              <w:rPr>
                <w:rFonts w:ascii="Times New Roman" w:hAnsi="Times New Roman"/>
                <w:sz w:val="24"/>
                <w:szCs w:val="28"/>
              </w:rPr>
              <w:t xml:space="preserve">ий та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Кримінальни</w:t>
            </w:r>
            <w:r w:rsidR="00CB671B">
              <w:rPr>
                <w:rFonts w:ascii="Times New Roman" w:hAnsi="Times New Roman"/>
                <w:sz w:val="24"/>
                <w:szCs w:val="28"/>
              </w:rPr>
              <w:t>й процесуальний кодекси України;</w:t>
            </w:r>
          </w:p>
          <w:p w14:paraId="1E9D8DDA" w14:textId="64AC4DDA" w:rsidR="000B2088" w:rsidRPr="00FD15F3" w:rsidRDefault="00BB31B2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Женевська конвенція про захист цивільного населення під час війни від 12.08.1949</w:t>
            </w:r>
          </w:p>
          <w:p w14:paraId="0BF5070D" w14:textId="77777777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088"/>
    <w:rsid w:val="000B2571"/>
    <w:rsid w:val="000C3C18"/>
    <w:rsid w:val="000E5B04"/>
    <w:rsid w:val="00284C4D"/>
    <w:rsid w:val="002A1123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BB31B2"/>
    <w:rsid w:val="00C62DF2"/>
    <w:rsid w:val="00CB671B"/>
    <w:rsid w:val="00D85633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21</cp:revision>
  <cp:lastPrinted>2021-04-09T07:50:00Z</cp:lastPrinted>
  <dcterms:created xsi:type="dcterms:W3CDTF">2021-03-28T16:42:00Z</dcterms:created>
  <dcterms:modified xsi:type="dcterms:W3CDTF">2021-04-09T07:50:00Z</dcterms:modified>
</cp:coreProperties>
</file>